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6EBA8">
      <w:pPr>
        <w:jc w:val="center"/>
        <w:rPr>
          <w:rFonts w:hint="eastAsia"/>
          <w:b/>
          <w:bCs/>
          <w:sz w:val="28"/>
          <w:szCs w:val="28"/>
          <w:lang w:eastAsia="zh-CN"/>
        </w:rPr>
      </w:pPr>
      <w:r>
        <w:rPr>
          <w:rFonts w:hint="eastAsia"/>
          <w:b/>
          <w:bCs/>
          <w:sz w:val="28"/>
          <w:szCs w:val="28"/>
          <w:lang w:eastAsia="zh-CN"/>
        </w:rPr>
        <w:t>南通市水政水资源监管保障中心崇川经济技术开发区、南通港闸经济开发区、南通市北高新技术产业开发区实际管理范围水资源论证区域评估报告编制项目</w:t>
      </w:r>
      <w:r>
        <w:rPr>
          <w:rFonts w:hint="eastAsia"/>
          <w:b/>
          <w:bCs/>
          <w:sz w:val="28"/>
          <w:szCs w:val="28"/>
          <w:lang w:val="en-US" w:eastAsia="zh-CN"/>
        </w:rPr>
        <w:t>公开</w:t>
      </w:r>
      <w:r>
        <w:rPr>
          <w:rFonts w:hint="eastAsia"/>
          <w:b/>
          <w:bCs/>
          <w:sz w:val="28"/>
          <w:szCs w:val="28"/>
          <w:lang w:eastAsia="zh-CN"/>
        </w:rPr>
        <w:t>招标公告</w:t>
      </w:r>
    </w:p>
    <w:p w14:paraId="4C3EDE95">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江苏正扬招标代理有限公司（以下称代理机构）受南通市水政水资源监管保障中心（以下称采购人）的委托，就</w:t>
      </w:r>
      <w:r>
        <w:rPr>
          <w:rStyle w:val="7"/>
          <w:rFonts w:hint="eastAsia" w:ascii="宋体" w:hAnsi="宋体" w:eastAsia="宋体" w:cs="宋体"/>
          <w:bCs/>
          <w:sz w:val="21"/>
          <w:szCs w:val="21"/>
          <w:u w:val="none" w:color="auto"/>
          <w:lang w:eastAsia="zh-CN"/>
        </w:rPr>
        <w:t>南通市水政水资源监管保障中心崇川经济技术开发区、南通港闸经济开发区、南通市北高新技术产业开发区实际管理范围水资源论证区域评估报告编制项目</w:t>
      </w:r>
      <w:r>
        <w:rPr>
          <w:rStyle w:val="7"/>
          <w:rFonts w:hint="eastAsia" w:ascii="宋体" w:hAnsi="宋体" w:eastAsia="宋体" w:cs="宋体"/>
          <w:bCs/>
          <w:sz w:val="21"/>
          <w:szCs w:val="21"/>
          <w:u w:val="none" w:color="auto"/>
        </w:rPr>
        <w:t>组织公开招标，诚邀符合条件的潜在投标供应商参加投标。</w:t>
      </w:r>
    </w:p>
    <w:p w14:paraId="2FC4A951">
      <w:pPr>
        <w:keepNext w:val="0"/>
        <w:keepLines w:val="0"/>
        <w:pageBreakBefore w:val="0"/>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u w:val="none" w:color="auto"/>
        </w:rPr>
      </w:pPr>
      <w:r>
        <w:rPr>
          <w:rStyle w:val="7"/>
          <w:rFonts w:hint="eastAsia" w:ascii="宋体" w:hAnsi="宋体" w:eastAsia="宋体" w:cs="宋体"/>
          <w:b/>
          <w:bCs/>
          <w:sz w:val="21"/>
          <w:szCs w:val="21"/>
          <w:u w:val="none" w:color="auto"/>
        </w:rPr>
        <w:t>一、项目基本情况</w:t>
      </w:r>
    </w:p>
    <w:p w14:paraId="0ADBAAB4">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1.项目名称：</w:t>
      </w:r>
      <w:r>
        <w:rPr>
          <w:rStyle w:val="7"/>
          <w:rFonts w:hint="eastAsia" w:ascii="宋体" w:hAnsi="宋体" w:eastAsia="宋体" w:cs="宋体"/>
          <w:bCs/>
          <w:sz w:val="21"/>
          <w:szCs w:val="21"/>
          <w:u w:val="none" w:color="auto"/>
          <w:lang w:eastAsia="zh-CN"/>
        </w:rPr>
        <w:t>南通市水政水资源监管保障中心崇川经济技术开发区、南通港闸经济开发区、南通市北高新技术产业开发区实际管理范围水资源论证区域评估报告编制项目</w:t>
      </w:r>
      <w:r>
        <w:rPr>
          <w:rStyle w:val="7"/>
          <w:rFonts w:hint="eastAsia" w:ascii="宋体" w:hAnsi="宋体" w:eastAsia="宋体" w:cs="宋体"/>
          <w:bCs/>
          <w:sz w:val="21"/>
          <w:szCs w:val="21"/>
          <w:u w:val="none" w:color="auto"/>
        </w:rPr>
        <w:t>；</w:t>
      </w:r>
    </w:p>
    <w:p w14:paraId="4F423404">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highlight w:val="none"/>
          <w:u w:val="none" w:color="auto"/>
        </w:rPr>
      </w:pPr>
      <w:r>
        <w:rPr>
          <w:rStyle w:val="7"/>
          <w:rFonts w:hint="eastAsia" w:ascii="宋体" w:hAnsi="宋体" w:eastAsia="宋体" w:cs="宋体"/>
          <w:bCs/>
          <w:sz w:val="21"/>
          <w:szCs w:val="21"/>
          <w:u w:val="none" w:color="auto"/>
        </w:rPr>
        <w:t>2.</w:t>
      </w:r>
      <w:r>
        <w:rPr>
          <w:rStyle w:val="7"/>
          <w:rFonts w:hint="eastAsia" w:ascii="宋体" w:hAnsi="宋体" w:eastAsia="宋体" w:cs="宋体"/>
          <w:bCs/>
          <w:color w:val="auto"/>
          <w:sz w:val="21"/>
          <w:szCs w:val="21"/>
          <w:highlight w:val="none"/>
          <w:u w:val="none" w:color="auto"/>
          <w:lang w:val="en-US" w:eastAsia="zh-CN"/>
        </w:rPr>
        <w:t>项目预算：30</w:t>
      </w:r>
      <w:r>
        <w:rPr>
          <w:rStyle w:val="7"/>
          <w:rFonts w:hint="eastAsia" w:ascii="宋体" w:hAnsi="宋体" w:eastAsia="宋体" w:cs="宋体"/>
          <w:bCs/>
          <w:sz w:val="21"/>
          <w:szCs w:val="21"/>
          <w:highlight w:val="none"/>
          <w:u w:val="none" w:color="auto"/>
          <w:lang w:val="en-US" w:eastAsia="zh-CN"/>
        </w:rPr>
        <w:t>万元</w:t>
      </w:r>
      <w:r>
        <w:rPr>
          <w:rStyle w:val="7"/>
          <w:rFonts w:hint="eastAsia" w:ascii="宋体" w:hAnsi="宋体" w:eastAsia="宋体" w:cs="宋体"/>
          <w:bCs/>
          <w:sz w:val="21"/>
          <w:szCs w:val="21"/>
          <w:highlight w:val="none"/>
          <w:u w:val="none" w:color="auto"/>
        </w:rPr>
        <w:t xml:space="preserve">； </w:t>
      </w:r>
    </w:p>
    <w:p w14:paraId="09B4A95A">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3.最高限价：</w:t>
      </w:r>
      <w:r>
        <w:rPr>
          <w:rStyle w:val="7"/>
          <w:rFonts w:hint="eastAsia" w:ascii="宋体" w:hAnsi="宋体" w:eastAsia="宋体" w:cs="宋体"/>
          <w:bCs/>
          <w:color w:val="auto"/>
          <w:sz w:val="21"/>
          <w:szCs w:val="21"/>
          <w:highlight w:val="none"/>
          <w:u w:val="none" w:color="auto"/>
          <w:lang w:val="en-US" w:eastAsia="zh-CN"/>
        </w:rPr>
        <w:t>30</w:t>
      </w:r>
      <w:r>
        <w:rPr>
          <w:rStyle w:val="7"/>
          <w:rFonts w:hint="eastAsia" w:ascii="宋体" w:hAnsi="宋体" w:eastAsia="宋体" w:cs="宋体"/>
          <w:bCs/>
          <w:sz w:val="21"/>
          <w:szCs w:val="21"/>
          <w:highlight w:val="none"/>
          <w:u w:val="none" w:color="auto"/>
          <w:lang w:val="en-US" w:eastAsia="zh-CN"/>
        </w:rPr>
        <w:t>万元</w:t>
      </w:r>
      <w:r>
        <w:rPr>
          <w:rStyle w:val="7"/>
          <w:rFonts w:hint="eastAsia" w:ascii="宋体" w:hAnsi="宋体" w:eastAsia="宋体" w:cs="宋体"/>
          <w:bCs/>
          <w:sz w:val="21"/>
          <w:szCs w:val="21"/>
          <w:u w:val="none" w:color="auto"/>
        </w:rPr>
        <w:t>；</w:t>
      </w:r>
    </w:p>
    <w:p w14:paraId="4AFFCB2A">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4.项目需求：详见</w:t>
      </w:r>
      <w:r>
        <w:rPr>
          <w:rStyle w:val="7"/>
          <w:rFonts w:hint="eastAsia" w:ascii="宋体" w:hAnsi="宋体" w:eastAsia="宋体" w:cs="宋体"/>
          <w:bCs/>
          <w:sz w:val="21"/>
          <w:szCs w:val="21"/>
          <w:u w:val="none" w:color="auto"/>
          <w:lang w:val="en-US" w:eastAsia="zh-CN"/>
        </w:rPr>
        <w:t>附件</w:t>
      </w:r>
      <w:r>
        <w:rPr>
          <w:rStyle w:val="7"/>
          <w:rFonts w:hint="eastAsia" w:ascii="宋体" w:hAnsi="宋体" w:eastAsia="宋体" w:cs="宋体"/>
          <w:bCs/>
          <w:sz w:val="21"/>
          <w:szCs w:val="21"/>
          <w:u w:val="none" w:color="auto"/>
        </w:rPr>
        <w:t>；</w:t>
      </w:r>
    </w:p>
    <w:p w14:paraId="796F3257">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bCs/>
          <w:sz w:val="21"/>
          <w:szCs w:val="21"/>
          <w:u w:val="none" w:color="auto"/>
        </w:rPr>
      </w:pPr>
      <w:r>
        <w:rPr>
          <w:rStyle w:val="7"/>
          <w:rFonts w:hint="eastAsia" w:ascii="宋体" w:hAnsi="宋体" w:eastAsia="宋体" w:cs="宋体"/>
          <w:bCs/>
          <w:sz w:val="21"/>
          <w:szCs w:val="21"/>
          <w:u w:val="none" w:color="auto"/>
        </w:rPr>
        <w:t>5.服务</w:t>
      </w:r>
      <w:r>
        <w:rPr>
          <w:rStyle w:val="7"/>
          <w:rFonts w:hint="eastAsia" w:ascii="宋体" w:hAnsi="宋体" w:eastAsia="宋体" w:cs="宋体"/>
          <w:bCs/>
          <w:sz w:val="21"/>
          <w:szCs w:val="21"/>
          <w:u w:val="none" w:color="auto"/>
          <w:lang w:val="en-US" w:eastAsia="zh-CN"/>
        </w:rPr>
        <w:t>期限</w:t>
      </w:r>
      <w:r>
        <w:rPr>
          <w:rStyle w:val="7"/>
          <w:rFonts w:hint="eastAsia" w:ascii="宋体" w:hAnsi="宋体" w:eastAsia="宋体" w:cs="宋体"/>
          <w:bCs/>
          <w:sz w:val="21"/>
          <w:szCs w:val="21"/>
          <w:u w:val="none" w:color="auto"/>
        </w:rPr>
        <w:t>：自合同签订之日起60个日历天内完成水资源论证区域评估报告的编制工作；</w:t>
      </w:r>
    </w:p>
    <w:p w14:paraId="2F9D0F1E">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6.本项目不接受联合体投标。</w:t>
      </w:r>
    </w:p>
    <w:p w14:paraId="46E4EE10">
      <w:pPr>
        <w:keepNext w:val="0"/>
        <w:keepLines w:val="0"/>
        <w:pageBreakBefore w:val="0"/>
        <w:kinsoku/>
        <w:wordWrap/>
        <w:overflowPunct/>
        <w:topLinePunct w:val="0"/>
        <w:autoSpaceDE/>
        <w:autoSpaceDN/>
        <w:bidi w:val="0"/>
        <w:adjustRightInd/>
        <w:snapToGrid w:val="0"/>
        <w:spacing w:line="360" w:lineRule="auto"/>
        <w:ind w:firstLine="422" w:firstLineChars="200"/>
        <w:jc w:val="left"/>
        <w:rPr>
          <w:rStyle w:val="7"/>
          <w:rFonts w:ascii="宋体" w:hAnsi="宋体" w:eastAsia="宋体" w:cs="宋体"/>
          <w:b/>
          <w:bCs/>
          <w:kern w:val="0"/>
          <w:sz w:val="21"/>
          <w:szCs w:val="21"/>
          <w:u w:val="none" w:color="auto"/>
        </w:rPr>
      </w:pPr>
      <w:r>
        <w:rPr>
          <w:rStyle w:val="7"/>
          <w:rFonts w:hint="eastAsia" w:ascii="宋体" w:hAnsi="宋体" w:eastAsia="宋体" w:cs="宋体"/>
          <w:b/>
          <w:bCs/>
          <w:kern w:val="0"/>
          <w:sz w:val="21"/>
          <w:szCs w:val="21"/>
          <w:u w:val="none" w:color="auto"/>
        </w:rPr>
        <w:t>二、申请人的资格要求：</w:t>
      </w:r>
    </w:p>
    <w:p w14:paraId="7193D880">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99C7EE4">
      <w:pPr>
        <w:keepNext w:val="0"/>
        <w:keepLines w:val="0"/>
        <w:pageBreakBefore w:val="0"/>
        <w:kinsoku/>
        <w:wordWrap/>
        <w:overflowPunct/>
        <w:topLinePunct w:val="0"/>
        <w:autoSpaceDE/>
        <w:autoSpaceDN/>
        <w:bidi w:val="0"/>
        <w:adjustRightInd/>
        <w:snapToGrid w:val="0"/>
        <w:spacing w:line="360" w:lineRule="auto"/>
        <w:ind w:firstLine="422" w:firstLineChars="200"/>
        <w:rPr>
          <w:rStyle w:val="7"/>
          <w:rFonts w:ascii="宋体" w:hAnsi="宋体" w:eastAsia="宋体" w:cs="宋体"/>
          <w:sz w:val="21"/>
          <w:szCs w:val="21"/>
          <w:u w:val="none" w:color="auto"/>
        </w:rPr>
      </w:pPr>
      <w:r>
        <w:rPr>
          <w:rStyle w:val="7"/>
          <w:rFonts w:hint="eastAsia" w:ascii="宋体" w:hAnsi="宋体" w:eastAsia="宋体" w:cs="宋体"/>
          <w:b/>
          <w:sz w:val="21"/>
          <w:szCs w:val="21"/>
          <w:u w:val="none" w:color="auto"/>
        </w:rPr>
        <w:t>投标供应商其它资格要求：</w:t>
      </w:r>
    </w:p>
    <w:p w14:paraId="2158C6AC">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kern w:val="0"/>
          <w:sz w:val="21"/>
          <w:szCs w:val="21"/>
          <w:u w:val="none" w:color="auto"/>
        </w:rPr>
      </w:pPr>
      <w:r>
        <w:rPr>
          <w:rStyle w:val="7"/>
          <w:rFonts w:hint="eastAsia" w:ascii="宋体" w:hAnsi="宋体" w:eastAsia="宋体" w:cs="宋体"/>
          <w:sz w:val="21"/>
          <w:szCs w:val="21"/>
          <w:u w:val="none" w:color="auto"/>
        </w:rPr>
        <w:t>2.</w:t>
      </w:r>
      <w:r>
        <w:rPr>
          <w:rStyle w:val="7"/>
          <w:rFonts w:hint="eastAsia" w:ascii="宋体" w:hAnsi="宋体" w:eastAsia="宋体" w:cs="宋体"/>
          <w:kern w:val="0"/>
          <w:sz w:val="21"/>
          <w:szCs w:val="21"/>
          <w:u w:val="none" w:color="auto"/>
        </w:rPr>
        <w:t>投标供应商提供有效的营业执照复印件或事业单位法人证书</w:t>
      </w:r>
      <w:r>
        <w:rPr>
          <w:rStyle w:val="7"/>
          <w:rFonts w:hint="eastAsia" w:ascii="宋体" w:hAnsi="宋体" w:eastAsia="宋体" w:cs="宋体"/>
          <w:kern w:val="0"/>
          <w:sz w:val="21"/>
          <w:szCs w:val="21"/>
          <w:u w:val="none" w:color="auto"/>
          <w:lang w:val="zh-CN"/>
        </w:rPr>
        <w:t>复印件</w:t>
      </w:r>
      <w:r>
        <w:rPr>
          <w:rStyle w:val="7"/>
          <w:rFonts w:hint="eastAsia" w:ascii="宋体" w:hAnsi="宋体" w:eastAsia="宋体" w:cs="宋体"/>
          <w:kern w:val="0"/>
          <w:sz w:val="21"/>
          <w:szCs w:val="21"/>
          <w:u w:val="none" w:color="auto"/>
        </w:rPr>
        <w:t>。</w:t>
      </w:r>
    </w:p>
    <w:p w14:paraId="39D18FDA">
      <w:pPr>
        <w:pStyle w:val="8"/>
        <w:keepNext w:val="0"/>
        <w:keepLines w:val="0"/>
        <w:pageBreakBefore w:val="0"/>
        <w:kinsoku/>
        <w:wordWrap/>
        <w:overflowPunct/>
        <w:topLinePunct w:val="0"/>
        <w:autoSpaceDE/>
        <w:autoSpaceDN/>
        <w:bidi w:val="0"/>
        <w:adjustRightInd/>
        <w:spacing w:line="360" w:lineRule="auto"/>
        <w:ind w:firstLine="420" w:firstLineChars="200"/>
        <w:rPr>
          <w:rStyle w:val="7"/>
          <w:rFonts w:hAnsi="宋体" w:cs="宋体"/>
          <w:sz w:val="21"/>
          <w:szCs w:val="21"/>
          <w:u w:val="none" w:color="auto"/>
        </w:rPr>
      </w:pPr>
      <w:r>
        <w:rPr>
          <w:rStyle w:val="7"/>
          <w:rFonts w:hint="eastAsia" w:hAnsi="宋体" w:cs="宋体"/>
          <w:sz w:val="21"/>
          <w:szCs w:val="21"/>
          <w:u w:val="none" w:color="auto"/>
        </w:rPr>
        <w:t>3.投标供应商法定代表人参加投标的，必须提供法定代表人身份证明及法定代表人本人身份证复印件；非法定代表人参加投标的，必须提供法定代表人签名或盖章的授权委托书及法定代表人和被授权人两个人的身份证复印件。</w:t>
      </w:r>
    </w:p>
    <w:p w14:paraId="19B6E4E2">
      <w:pPr>
        <w:pStyle w:val="9"/>
        <w:keepNext w:val="0"/>
        <w:keepLines w:val="0"/>
        <w:pageBreakBefore w:val="0"/>
        <w:kinsoku/>
        <w:wordWrap/>
        <w:overflowPunct/>
        <w:topLinePunct w:val="0"/>
        <w:autoSpaceDE/>
        <w:autoSpaceDN/>
        <w:bidi w:val="0"/>
        <w:adjustRightInd/>
        <w:snapToGrid w:val="0"/>
        <w:spacing w:line="360" w:lineRule="auto"/>
        <w:ind w:left="0"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4.投标供应商须提供参与本次项目采购活动前三年内，在经营活动中没有重大违法记录的书面《无重大违法记录声明函》。</w:t>
      </w:r>
    </w:p>
    <w:p w14:paraId="0E277E9E">
      <w:pPr>
        <w:pStyle w:val="9"/>
        <w:keepNext w:val="0"/>
        <w:keepLines w:val="0"/>
        <w:pageBreakBefore w:val="0"/>
        <w:kinsoku/>
        <w:wordWrap/>
        <w:overflowPunct/>
        <w:topLinePunct w:val="0"/>
        <w:autoSpaceDE/>
        <w:autoSpaceDN/>
        <w:bidi w:val="0"/>
        <w:adjustRightInd/>
        <w:snapToGrid w:val="0"/>
        <w:spacing w:line="360" w:lineRule="auto"/>
        <w:ind w:left="0"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5.关于资格文件的声明函。</w:t>
      </w:r>
    </w:p>
    <w:p w14:paraId="79C16963">
      <w:pPr>
        <w:pStyle w:val="9"/>
        <w:keepNext w:val="0"/>
        <w:keepLines w:val="0"/>
        <w:pageBreakBefore w:val="0"/>
        <w:kinsoku/>
        <w:wordWrap/>
        <w:overflowPunct/>
        <w:topLinePunct w:val="0"/>
        <w:autoSpaceDE/>
        <w:autoSpaceDN/>
        <w:bidi w:val="0"/>
        <w:adjustRightInd/>
        <w:snapToGrid w:val="0"/>
        <w:spacing w:line="360" w:lineRule="auto"/>
        <w:ind w:left="0" w:firstLine="422" w:firstLineChars="200"/>
        <w:rPr>
          <w:rStyle w:val="7"/>
          <w:rFonts w:ascii="宋体" w:hAnsi="宋体" w:eastAsia="宋体" w:cs="宋体"/>
          <w:b/>
          <w:sz w:val="21"/>
          <w:szCs w:val="21"/>
          <w:u w:val="none" w:color="auto"/>
        </w:rPr>
      </w:pPr>
      <w:r>
        <w:rPr>
          <w:rStyle w:val="7"/>
          <w:rFonts w:hint="eastAsia" w:ascii="宋体" w:hAnsi="宋体" w:eastAsia="宋体" w:cs="宋体"/>
          <w:b/>
          <w:sz w:val="21"/>
          <w:szCs w:val="21"/>
          <w:u w:val="none" w:color="auto"/>
        </w:rPr>
        <w:t>请供应商认真对照资格条件，如不符合要求的，无意或故意参与投标所产生的一切后果由供应商自行承担，开标过程中，投标供应商提供的相关证件为虚假或伪造，或者其他人员持法定代表人或授权委托人的身份证参与投标，一经发现则取消投标供应商资格，该投标供应商将记入不良记录，视情公布在南通市水利局官网。</w:t>
      </w:r>
    </w:p>
    <w:p w14:paraId="65139101">
      <w:pPr>
        <w:pStyle w:val="9"/>
        <w:keepNext w:val="0"/>
        <w:keepLines w:val="0"/>
        <w:pageBreakBefore w:val="0"/>
        <w:kinsoku/>
        <w:wordWrap/>
        <w:overflowPunct/>
        <w:topLinePunct w:val="0"/>
        <w:autoSpaceDE/>
        <w:autoSpaceDN/>
        <w:bidi w:val="0"/>
        <w:adjustRightInd/>
        <w:snapToGrid w:val="0"/>
        <w:spacing w:line="360" w:lineRule="auto"/>
        <w:ind w:left="0" w:firstLine="422" w:firstLineChars="200"/>
        <w:rPr>
          <w:rStyle w:val="7"/>
          <w:rFonts w:ascii="宋体" w:hAnsi="宋体" w:eastAsia="宋体" w:cs="宋体"/>
          <w:b/>
          <w:sz w:val="21"/>
          <w:szCs w:val="21"/>
          <w:u w:val="none" w:color="auto"/>
        </w:rPr>
      </w:pPr>
      <w:r>
        <w:rPr>
          <w:rStyle w:val="7"/>
          <w:rFonts w:hint="eastAsia" w:ascii="宋体" w:hAnsi="宋体" w:eastAsia="宋体" w:cs="宋体"/>
          <w:b/>
          <w:sz w:val="21"/>
          <w:szCs w:val="21"/>
          <w:u w:val="none" w:color="auto"/>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投标供应商递交的资格后审材料有弄虚作假行为，该投标供应商将记入不良记录，并上报有关部门，如已中标，采购人有权取消其中标资格，并由该投标供应商承担由此带来可能的一切责任和损失。</w:t>
      </w:r>
    </w:p>
    <w:p w14:paraId="34C6EB74">
      <w:pPr>
        <w:keepNext w:val="0"/>
        <w:keepLines w:val="0"/>
        <w:pageBreakBefore w:val="0"/>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u w:val="none" w:color="auto"/>
        </w:rPr>
      </w:pPr>
      <w:r>
        <w:rPr>
          <w:rStyle w:val="7"/>
          <w:rFonts w:hint="eastAsia" w:ascii="宋体" w:hAnsi="宋体" w:eastAsia="宋体" w:cs="宋体"/>
          <w:b/>
          <w:bCs/>
          <w:sz w:val="21"/>
          <w:szCs w:val="21"/>
          <w:u w:val="none" w:color="auto"/>
        </w:rPr>
        <w:t>三、获取招标文件</w:t>
      </w:r>
    </w:p>
    <w:p w14:paraId="7F4DD96C">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highlight w:val="none"/>
          <w:u w:val="none" w:color="auto"/>
        </w:rPr>
      </w:pPr>
      <w:r>
        <w:rPr>
          <w:rStyle w:val="7"/>
          <w:rFonts w:hint="eastAsia" w:ascii="宋体" w:hAnsi="宋体" w:eastAsia="宋体" w:cs="宋体"/>
          <w:sz w:val="21"/>
          <w:szCs w:val="21"/>
          <w:u w:val="none" w:color="auto"/>
        </w:rPr>
        <w:t>1.时</w:t>
      </w:r>
      <w:r>
        <w:rPr>
          <w:rStyle w:val="7"/>
          <w:rFonts w:hint="eastAsia" w:ascii="宋体" w:hAnsi="宋体" w:eastAsia="宋体" w:cs="宋体"/>
          <w:sz w:val="21"/>
          <w:szCs w:val="21"/>
          <w:highlight w:val="none"/>
          <w:u w:val="none" w:color="auto"/>
        </w:rPr>
        <w:t>间：2025年</w:t>
      </w:r>
      <w:r>
        <w:rPr>
          <w:rStyle w:val="7"/>
          <w:rFonts w:hint="eastAsia" w:ascii="宋体" w:hAnsi="宋体" w:eastAsia="宋体" w:cs="宋体"/>
          <w:sz w:val="21"/>
          <w:szCs w:val="21"/>
          <w:highlight w:val="none"/>
          <w:u w:val="none" w:color="auto"/>
          <w:lang w:val="en-US" w:eastAsia="zh-CN"/>
        </w:rPr>
        <w:t>12</w:t>
      </w:r>
      <w:r>
        <w:rPr>
          <w:rStyle w:val="7"/>
          <w:rFonts w:hint="eastAsia" w:ascii="宋体" w:hAnsi="宋体" w:eastAsia="宋体" w:cs="宋体"/>
          <w:sz w:val="21"/>
          <w:szCs w:val="21"/>
          <w:highlight w:val="none"/>
          <w:u w:val="none" w:color="auto"/>
        </w:rPr>
        <w:t>月</w:t>
      </w:r>
      <w:r>
        <w:rPr>
          <w:rStyle w:val="7"/>
          <w:rFonts w:hint="eastAsia" w:ascii="宋体" w:hAnsi="宋体" w:eastAsia="宋体" w:cs="宋体"/>
          <w:sz w:val="21"/>
          <w:szCs w:val="21"/>
          <w:highlight w:val="none"/>
          <w:u w:val="none" w:color="auto"/>
          <w:lang w:val="en-US" w:eastAsia="zh-CN"/>
        </w:rPr>
        <w:t>17</w:t>
      </w:r>
      <w:r>
        <w:rPr>
          <w:rStyle w:val="7"/>
          <w:rFonts w:hint="eastAsia" w:ascii="宋体" w:hAnsi="宋体" w:eastAsia="宋体" w:cs="宋体"/>
          <w:sz w:val="21"/>
          <w:szCs w:val="21"/>
          <w:highlight w:val="none"/>
          <w:u w:val="none" w:color="auto"/>
        </w:rPr>
        <w:t>日至2025年</w:t>
      </w:r>
      <w:r>
        <w:rPr>
          <w:rStyle w:val="7"/>
          <w:rFonts w:hint="eastAsia" w:ascii="宋体" w:hAnsi="宋体" w:eastAsia="宋体" w:cs="宋体"/>
          <w:sz w:val="21"/>
          <w:szCs w:val="21"/>
          <w:highlight w:val="none"/>
          <w:u w:val="none" w:color="auto"/>
          <w:lang w:val="en-US" w:eastAsia="zh-CN"/>
        </w:rPr>
        <w:t>12</w:t>
      </w:r>
      <w:r>
        <w:rPr>
          <w:rStyle w:val="7"/>
          <w:rFonts w:hint="eastAsia" w:ascii="宋体" w:hAnsi="宋体" w:eastAsia="宋体" w:cs="宋体"/>
          <w:sz w:val="21"/>
          <w:szCs w:val="21"/>
          <w:highlight w:val="none"/>
          <w:u w:val="none" w:color="auto"/>
        </w:rPr>
        <w:t>月</w:t>
      </w:r>
      <w:r>
        <w:rPr>
          <w:rStyle w:val="7"/>
          <w:rFonts w:hint="eastAsia" w:ascii="宋体" w:hAnsi="宋体" w:eastAsia="宋体" w:cs="宋体"/>
          <w:sz w:val="21"/>
          <w:szCs w:val="21"/>
          <w:highlight w:val="none"/>
          <w:u w:val="none" w:color="auto"/>
          <w:lang w:val="en-US" w:eastAsia="zh-CN"/>
        </w:rPr>
        <w:t>23</w:t>
      </w:r>
      <w:r>
        <w:rPr>
          <w:rStyle w:val="7"/>
          <w:rFonts w:hint="eastAsia" w:ascii="宋体" w:hAnsi="宋体" w:eastAsia="宋体" w:cs="宋体"/>
          <w:sz w:val="21"/>
          <w:szCs w:val="21"/>
          <w:highlight w:val="none"/>
          <w:u w:val="none" w:color="auto"/>
        </w:rPr>
        <w:t>日，每天9时30分至11时30分，14时至17时（北京时间，法定节假日除外），2025年</w:t>
      </w:r>
      <w:r>
        <w:rPr>
          <w:rStyle w:val="7"/>
          <w:rFonts w:hint="eastAsia" w:ascii="宋体" w:hAnsi="宋体" w:eastAsia="宋体" w:cs="宋体"/>
          <w:sz w:val="21"/>
          <w:szCs w:val="21"/>
          <w:highlight w:val="none"/>
          <w:u w:val="none" w:color="auto"/>
          <w:lang w:val="en-US" w:eastAsia="zh-CN"/>
        </w:rPr>
        <w:t>12</w:t>
      </w:r>
      <w:r>
        <w:rPr>
          <w:rStyle w:val="7"/>
          <w:rFonts w:hint="eastAsia" w:ascii="宋体" w:hAnsi="宋体" w:eastAsia="宋体" w:cs="宋体"/>
          <w:sz w:val="21"/>
          <w:szCs w:val="21"/>
          <w:highlight w:val="none"/>
          <w:u w:val="none" w:color="auto"/>
        </w:rPr>
        <w:t>月</w:t>
      </w:r>
      <w:r>
        <w:rPr>
          <w:rStyle w:val="7"/>
          <w:rFonts w:hint="eastAsia" w:ascii="宋体" w:hAnsi="宋体" w:eastAsia="宋体" w:cs="宋体"/>
          <w:sz w:val="21"/>
          <w:szCs w:val="21"/>
          <w:highlight w:val="none"/>
          <w:u w:val="none" w:color="auto"/>
          <w:lang w:val="en-US" w:eastAsia="zh-CN"/>
        </w:rPr>
        <w:t>23</w:t>
      </w:r>
      <w:r>
        <w:rPr>
          <w:rStyle w:val="7"/>
          <w:rFonts w:hint="eastAsia" w:ascii="宋体" w:hAnsi="宋体" w:eastAsia="宋体" w:cs="宋体"/>
          <w:sz w:val="21"/>
          <w:szCs w:val="21"/>
          <w:highlight w:val="none"/>
          <w:u w:val="none" w:color="auto"/>
        </w:rPr>
        <w:t>日17时后不再发放招标文件。</w:t>
      </w:r>
    </w:p>
    <w:p w14:paraId="61CCDA00">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highlight w:val="none"/>
          <w:u w:val="none" w:color="auto"/>
        </w:rPr>
      </w:pPr>
      <w:r>
        <w:rPr>
          <w:rStyle w:val="7"/>
          <w:rFonts w:hint="eastAsia" w:ascii="宋体" w:hAnsi="宋体" w:eastAsia="宋体" w:cs="宋体"/>
          <w:sz w:val="21"/>
          <w:szCs w:val="21"/>
          <w:highlight w:val="none"/>
          <w:u w:val="none" w:color="auto"/>
        </w:rPr>
        <w:t>2.地点：南通市崇川区青年中路153号4号楼213室。</w:t>
      </w:r>
    </w:p>
    <w:p w14:paraId="702458D0">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3.方式：现场领取或联系代理公司工作人员线上办理。</w:t>
      </w:r>
    </w:p>
    <w:p w14:paraId="7AF1F770">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4.售价：免费。</w:t>
      </w:r>
    </w:p>
    <w:p w14:paraId="4D96ECBA">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5.未按要求获取招标文件的供应商不得参与本项目投标。</w:t>
      </w:r>
    </w:p>
    <w:p w14:paraId="17C39AC1">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6.有关本次招标的事项若存在变动或修改，敬请及时关注“</w:t>
      </w:r>
      <w:r>
        <w:rPr>
          <w:rStyle w:val="7"/>
          <w:rFonts w:hint="eastAsia" w:ascii="宋体" w:hAnsi="宋体" w:eastAsia="宋体" w:cs="宋体"/>
          <w:b/>
          <w:bCs/>
          <w:sz w:val="21"/>
          <w:szCs w:val="21"/>
          <w:u w:val="none" w:color="auto"/>
        </w:rPr>
        <w:t>南通市水利局官网</w:t>
      </w:r>
      <w:r>
        <w:rPr>
          <w:rStyle w:val="7"/>
          <w:rFonts w:hint="eastAsia" w:ascii="宋体" w:hAnsi="宋体" w:eastAsia="宋体" w:cs="宋体"/>
          <w:sz w:val="21"/>
          <w:szCs w:val="21"/>
          <w:u w:val="none" w:color="auto"/>
        </w:rPr>
        <w:t>”发布的信息更正公告，恕不另行通知，如有遗漏采购人概不负责。</w:t>
      </w:r>
    </w:p>
    <w:p w14:paraId="3F72A8C2">
      <w:pPr>
        <w:pStyle w:val="9"/>
        <w:keepNext w:val="0"/>
        <w:keepLines w:val="0"/>
        <w:pageBreakBefore w:val="0"/>
        <w:widowControl/>
        <w:kinsoku/>
        <w:wordWrap/>
        <w:overflowPunct/>
        <w:topLinePunct w:val="0"/>
        <w:autoSpaceDE/>
        <w:autoSpaceDN/>
        <w:bidi w:val="0"/>
        <w:adjustRightInd/>
        <w:snapToGrid w:val="0"/>
        <w:spacing w:line="360" w:lineRule="auto"/>
        <w:ind w:left="0" w:firstLine="422" w:firstLineChars="200"/>
        <w:textAlignment w:val="baseline"/>
        <w:rPr>
          <w:rStyle w:val="7"/>
          <w:rFonts w:hint="eastAsia" w:ascii="宋体" w:hAnsi="宋体" w:eastAsia="宋体" w:cs="宋体"/>
          <w:b/>
          <w:color w:val="auto"/>
          <w:sz w:val="21"/>
          <w:szCs w:val="21"/>
          <w:highlight w:val="none"/>
          <w:u w:val="none" w:color="auto"/>
        </w:rPr>
      </w:pPr>
      <w:r>
        <w:rPr>
          <w:rStyle w:val="7"/>
          <w:rFonts w:hint="eastAsia" w:ascii="宋体" w:hAnsi="宋体" w:eastAsia="宋体" w:cs="宋体"/>
          <w:b/>
          <w:color w:val="auto"/>
          <w:sz w:val="21"/>
          <w:szCs w:val="21"/>
          <w:highlight w:val="none"/>
          <w:u w:val="none" w:color="auto"/>
        </w:rPr>
        <w:t>四、提交投标文件截止时间、开标时间和地点</w:t>
      </w:r>
    </w:p>
    <w:p w14:paraId="7760FB55">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
          <w:bCs/>
          <w:sz w:val="21"/>
          <w:szCs w:val="21"/>
          <w:u w:val="none" w:color="auto"/>
        </w:rPr>
      </w:pPr>
      <w:r>
        <w:rPr>
          <w:rStyle w:val="7"/>
          <w:rFonts w:hint="eastAsia" w:ascii="宋体" w:hAnsi="宋体" w:eastAsia="宋体" w:cs="宋体"/>
          <w:b w:val="0"/>
          <w:bCs w:val="0"/>
          <w:sz w:val="21"/>
          <w:szCs w:val="21"/>
          <w:u w:val="none" w:color="auto"/>
          <w:lang w:val="en-US" w:eastAsia="zh-CN"/>
        </w:rPr>
        <w:t>1.</w:t>
      </w:r>
      <w:r>
        <w:rPr>
          <w:rStyle w:val="7"/>
          <w:rFonts w:hint="eastAsia" w:ascii="宋体" w:hAnsi="宋体" w:eastAsia="宋体" w:cs="宋体"/>
          <w:b w:val="0"/>
          <w:bCs w:val="0"/>
          <w:color w:val="auto"/>
          <w:sz w:val="21"/>
          <w:szCs w:val="21"/>
          <w:highlight w:val="none"/>
          <w:u w:val="none" w:color="auto"/>
        </w:rPr>
        <w:t>提交投标文件截止时间、开标时间</w:t>
      </w:r>
      <w:r>
        <w:rPr>
          <w:rStyle w:val="7"/>
          <w:rFonts w:hint="eastAsia" w:ascii="宋体" w:hAnsi="宋体" w:eastAsia="宋体" w:cs="宋体"/>
          <w:b w:val="0"/>
          <w:bCs w:val="0"/>
          <w:sz w:val="21"/>
          <w:szCs w:val="21"/>
          <w:highlight w:val="none"/>
          <w:u w:val="none" w:color="auto"/>
        </w:rPr>
        <w:t>：</w:t>
      </w:r>
      <w:r>
        <w:rPr>
          <w:rStyle w:val="7"/>
          <w:rFonts w:hint="eastAsia" w:ascii="宋体" w:hAnsi="宋体" w:eastAsia="宋体" w:cs="宋体"/>
          <w:b/>
          <w:bCs/>
          <w:sz w:val="21"/>
          <w:szCs w:val="21"/>
          <w:highlight w:val="none"/>
          <w:u w:val="none" w:color="auto"/>
        </w:rPr>
        <w:t>202</w:t>
      </w:r>
      <w:r>
        <w:rPr>
          <w:rStyle w:val="7"/>
          <w:rFonts w:hint="eastAsia" w:ascii="宋体" w:hAnsi="宋体" w:eastAsia="宋体" w:cs="宋体"/>
          <w:b/>
          <w:bCs/>
          <w:sz w:val="21"/>
          <w:szCs w:val="21"/>
          <w:highlight w:val="none"/>
          <w:u w:val="none" w:color="auto"/>
          <w:lang w:val="en-US" w:eastAsia="zh-CN"/>
        </w:rPr>
        <w:t>6</w:t>
      </w:r>
      <w:r>
        <w:rPr>
          <w:rStyle w:val="7"/>
          <w:rFonts w:hint="eastAsia" w:ascii="宋体" w:hAnsi="宋体" w:eastAsia="宋体" w:cs="宋体"/>
          <w:b/>
          <w:bCs/>
          <w:sz w:val="21"/>
          <w:szCs w:val="21"/>
          <w:highlight w:val="none"/>
          <w:u w:val="none" w:color="auto"/>
        </w:rPr>
        <w:t>年</w:t>
      </w:r>
      <w:r>
        <w:rPr>
          <w:rStyle w:val="7"/>
          <w:rFonts w:hint="eastAsia" w:ascii="宋体" w:hAnsi="宋体" w:eastAsia="宋体" w:cs="宋体"/>
          <w:b/>
          <w:bCs/>
          <w:sz w:val="21"/>
          <w:szCs w:val="21"/>
          <w:highlight w:val="none"/>
          <w:u w:val="none" w:color="auto"/>
          <w:lang w:val="en-US" w:eastAsia="zh-CN"/>
        </w:rPr>
        <w:t>1</w:t>
      </w:r>
      <w:r>
        <w:rPr>
          <w:rStyle w:val="7"/>
          <w:rFonts w:hint="eastAsia" w:ascii="宋体" w:hAnsi="宋体" w:eastAsia="宋体" w:cs="宋体"/>
          <w:b/>
          <w:bCs/>
          <w:sz w:val="21"/>
          <w:szCs w:val="21"/>
          <w:highlight w:val="none"/>
          <w:u w:val="none" w:color="auto"/>
        </w:rPr>
        <w:t>月</w:t>
      </w:r>
      <w:r>
        <w:rPr>
          <w:rStyle w:val="7"/>
          <w:rFonts w:hint="eastAsia" w:ascii="宋体" w:hAnsi="宋体" w:eastAsia="宋体" w:cs="宋体"/>
          <w:b/>
          <w:bCs/>
          <w:sz w:val="21"/>
          <w:szCs w:val="21"/>
          <w:highlight w:val="none"/>
          <w:u w:val="none" w:color="auto"/>
          <w:lang w:val="en-US" w:eastAsia="zh-CN"/>
        </w:rPr>
        <w:t>6</w:t>
      </w:r>
      <w:bookmarkStart w:id="8" w:name="_GoBack"/>
      <w:bookmarkEnd w:id="8"/>
      <w:r>
        <w:rPr>
          <w:rStyle w:val="7"/>
          <w:rFonts w:hint="eastAsia" w:ascii="宋体" w:hAnsi="宋体" w:eastAsia="宋体" w:cs="宋体"/>
          <w:b/>
          <w:bCs/>
          <w:sz w:val="21"/>
          <w:szCs w:val="21"/>
          <w:highlight w:val="none"/>
          <w:u w:val="none" w:color="auto"/>
        </w:rPr>
        <w:t>日</w:t>
      </w:r>
      <w:r>
        <w:rPr>
          <w:rStyle w:val="7"/>
          <w:rFonts w:hint="eastAsia" w:ascii="宋体" w:hAnsi="宋体" w:eastAsia="宋体" w:cs="宋体"/>
          <w:b/>
          <w:bCs/>
          <w:sz w:val="21"/>
          <w:szCs w:val="21"/>
          <w:highlight w:val="none"/>
          <w:u w:val="none" w:color="auto"/>
          <w:lang w:val="en-US" w:eastAsia="zh-CN"/>
        </w:rPr>
        <w:t>14</w:t>
      </w:r>
      <w:r>
        <w:rPr>
          <w:rStyle w:val="7"/>
          <w:rFonts w:hint="eastAsia" w:ascii="宋体" w:hAnsi="宋体" w:eastAsia="宋体" w:cs="宋体"/>
          <w:b/>
          <w:bCs/>
          <w:sz w:val="21"/>
          <w:szCs w:val="21"/>
          <w:highlight w:val="none"/>
          <w:u w:val="none" w:color="auto"/>
        </w:rPr>
        <w:t>时30分（</w:t>
      </w:r>
      <w:r>
        <w:rPr>
          <w:rStyle w:val="7"/>
          <w:rFonts w:hint="eastAsia" w:ascii="宋体" w:hAnsi="宋体" w:eastAsia="宋体" w:cs="宋体"/>
          <w:b/>
          <w:bCs/>
          <w:sz w:val="21"/>
          <w:szCs w:val="21"/>
          <w:u w:val="none" w:color="auto"/>
        </w:rPr>
        <w:t xml:space="preserve">北京时间）； </w:t>
      </w:r>
    </w:p>
    <w:p w14:paraId="27975B1D">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 w:val="0"/>
          <w:bCs w:val="0"/>
          <w:sz w:val="21"/>
          <w:szCs w:val="21"/>
          <w:u w:val="none" w:color="auto"/>
        </w:rPr>
      </w:pPr>
      <w:r>
        <w:rPr>
          <w:rStyle w:val="7"/>
          <w:rFonts w:hint="eastAsia" w:ascii="宋体" w:hAnsi="宋体" w:eastAsia="宋体" w:cs="宋体"/>
          <w:b w:val="0"/>
          <w:bCs w:val="0"/>
          <w:sz w:val="21"/>
          <w:szCs w:val="21"/>
          <w:u w:val="none" w:color="auto"/>
          <w:lang w:val="en-US" w:eastAsia="zh-CN"/>
        </w:rPr>
        <w:t>2.地点</w:t>
      </w:r>
      <w:r>
        <w:rPr>
          <w:rStyle w:val="7"/>
          <w:rFonts w:hint="eastAsia" w:ascii="宋体" w:hAnsi="宋体" w:eastAsia="宋体" w:cs="宋体"/>
          <w:b w:val="0"/>
          <w:bCs w:val="0"/>
          <w:sz w:val="21"/>
          <w:szCs w:val="21"/>
          <w:u w:val="none" w:color="auto"/>
        </w:rPr>
        <w:t>：</w:t>
      </w:r>
      <w:r>
        <w:rPr>
          <w:rStyle w:val="7"/>
          <w:rFonts w:hint="eastAsia" w:ascii="宋体" w:hAnsi="宋体" w:eastAsia="宋体" w:cs="宋体"/>
          <w:b/>
          <w:bCs/>
          <w:sz w:val="21"/>
          <w:szCs w:val="21"/>
          <w:u w:val="none" w:color="auto"/>
        </w:rPr>
        <w:t>南通市工农路237号成功大厦一楼会议室</w:t>
      </w:r>
      <w:r>
        <w:rPr>
          <w:rStyle w:val="7"/>
          <w:rFonts w:hint="eastAsia" w:ascii="宋体" w:hAnsi="宋体" w:eastAsia="宋体" w:cs="宋体"/>
          <w:b w:val="0"/>
          <w:bCs w:val="0"/>
          <w:sz w:val="21"/>
          <w:szCs w:val="21"/>
          <w:u w:val="none" w:color="auto"/>
        </w:rPr>
        <w:t>，如有变动另行通知。</w:t>
      </w:r>
    </w:p>
    <w:p w14:paraId="4D6C6C1A">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2" w:firstLineChars="200"/>
        <w:textAlignment w:val="baseline"/>
        <w:rPr>
          <w:rStyle w:val="7"/>
          <w:rFonts w:hint="eastAsia" w:ascii="宋体" w:hAnsi="宋体" w:eastAsia="宋体" w:cs="宋体"/>
          <w:b/>
          <w:bCs/>
          <w:color w:val="auto"/>
          <w:sz w:val="21"/>
          <w:szCs w:val="21"/>
          <w:highlight w:val="none"/>
          <w:u w:val="none" w:color="auto"/>
        </w:rPr>
      </w:pPr>
      <w:r>
        <w:rPr>
          <w:rStyle w:val="7"/>
          <w:rFonts w:hint="eastAsia" w:ascii="宋体" w:hAnsi="宋体" w:eastAsia="宋体" w:cs="宋体"/>
          <w:b/>
          <w:bCs/>
          <w:color w:val="auto"/>
          <w:sz w:val="21"/>
          <w:szCs w:val="21"/>
          <w:highlight w:val="none"/>
          <w:u w:val="none" w:color="auto"/>
          <w:lang w:val="en-US" w:eastAsia="zh-CN"/>
        </w:rPr>
        <w:t>五、</w:t>
      </w:r>
      <w:bookmarkStart w:id="0" w:name="_Toc35393794"/>
      <w:bookmarkStart w:id="1" w:name="_Toc35393625"/>
      <w:bookmarkStart w:id="2" w:name="_Toc28359084"/>
      <w:bookmarkStart w:id="3" w:name="_Toc28359007"/>
      <w:r>
        <w:rPr>
          <w:rStyle w:val="7"/>
          <w:rFonts w:hint="eastAsia" w:ascii="宋体" w:hAnsi="宋体" w:eastAsia="宋体" w:cs="宋体"/>
          <w:b/>
          <w:bCs/>
          <w:color w:val="auto"/>
          <w:sz w:val="21"/>
          <w:szCs w:val="21"/>
          <w:highlight w:val="none"/>
          <w:u w:val="none" w:color="auto"/>
        </w:rPr>
        <w:t>公告期限</w:t>
      </w:r>
      <w:bookmarkEnd w:id="0"/>
      <w:bookmarkEnd w:id="1"/>
      <w:bookmarkEnd w:id="2"/>
      <w:bookmarkEnd w:id="3"/>
    </w:p>
    <w:p w14:paraId="01143C38">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0" w:firstLineChars="200"/>
        <w:textAlignment w:val="baseline"/>
        <w:rPr>
          <w:rStyle w:val="7"/>
          <w:rFonts w:hint="eastAsia" w:ascii="宋体" w:hAnsi="宋体" w:eastAsia="宋体" w:cs="宋体"/>
          <w:b/>
          <w:bCs/>
          <w:color w:val="auto"/>
          <w:sz w:val="21"/>
          <w:szCs w:val="21"/>
          <w:highlight w:val="none"/>
          <w:u w:val="none" w:color="auto"/>
          <w:lang w:val="en-US" w:eastAsia="zh-CN"/>
        </w:rPr>
      </w:pPr>
      <w:r>
        <w:rPr>
          <w:rStyle w:val="7"/>
          <w:rFonts w:hint="eastAsia" w:ascii="宋体" w:hAnsi="宋体" w:eastAsia="宋体" w:cs="宋体"/>
          <w:b w:val="0"/>
          <w:bCs w:val="0"/>
          <w:color w:val="auto"/>
          <w:sz w:val="21"/>
          <w:szCs w:val="21"/>
          <w:highlight w:val="none"/>
          <w:u w:val="none" w:color="auto"/>
        </w:rPr>
        <w:t>自本公告发布之日起5个工作日。</w:t>
      </w:r>
    </w:p>
    <w:p w14:paraId="0BAAF656">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2" w:firstLineChars="200"/>
        <w:textAlignment w:val="baseline"/>
        <w:rPr>
          <w:rStyle w:val="7"/>
          <w:rFonts w:hint="eastAsia" w:ascii="宋体" w:hAnsi="宋体" w:eastAsia="宋体" w:cs="宋体"/>
          <w:b/>
          <w:bCs/>
          <w:color w:val="auto"/>
          <w:sz w:val="21"/>
          <w:szCs w:val="21"/>
          <w:highlight w:val="none"/>
          <w:u w:val="none" w:color="auto"/>
          <w:lang w:eastAsia="zh-CN"/>
        </w:rPr>
      </w:pPr>
      <w:bookmarkStart w:id="4" w:name="_Toc35393795"/>
      <w:bookmarkStart w:id="5" w:name="_Toc35393626"/>
      <w:r>
        <w:rPr>
          <w:rStyle w:val="7"/>
          <w:rFonts w:hint="eastAsia" w:ascii="宋体" w:hAnsi="宋体" w:eastAsia="宋体" w:cs="宋体"/>
          <w:b/>
          <w:bCs/>
          <w:color w:val="auto"/>
          <w:sz w:val="21"/>
          <w:szCs w:val="21"/>
          <w:highlight w:val="none"/>
          <w:u w:val="none" w:color="auto"/>
        </w:rPr>
        <w:t>六、其他补充事宜</w:t>
      </w:r>
      <w:bookmarkEnd w:id="4"/>
      <w:bookmarkEnd w:id="5"/>
    </w:p>
    <w:p w14:paraId="4CFB19ED">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lang w:val="en-US" w:eastAsia="zh-CN"/>
        </w:rPr>
        <w:t>1</w:t>
      </w:r>
      <w:r>
        <w:rPr>
          <w:rStyle w:val="7"/>
          <w:rFonts w:hint="eastAsia" w:ascii="宋体" w:hAnsi="宋体" w:eastAsia="宋体" w:cs="宋体"/>
          <w:sz w:val="21"/>
          <w:szCs w:val="21"/>
          <w:u w:val="none" w:color="auto"/>
        </w:rPr>
        <w:t>.潜在供应商在获取本次招标招标文件后，认真阅读各项内容。有意愿参与本项目投标响应的供应商须进行必要准备工作，按招标文件的要求详细填写和编制响应文件，并按招标文件确定的时间、地点准时参加本项目的招标采购活动。</w:t>
      </w:r>
    </w:p>
    <w:p w14:paraId="70AFFCC7">
      <w:pPr>
        <w:keepNext w:val="0"/>
        <w:keepLines w:val="0"/>
        <w:pageBreakBefore w:val="0"/>
        <w:tabs>
          <w:tab w:val="left" w:pos="8222"/>
        </w:tabs>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b/>
          <w:bCs/>
          <w:sz w:val="21"/>
          <w:szCs w:val="21"/>
          <w:u w:val="none" w:color="auto"/>
        </w:rPr>
      </w:pPr>
      <w:r>
        <w:rPr>
          <w:rStyle w:val="7"/>
          <w:rFonts w:hint="eastAsia" w:ascii="宋体" w:hAnsi="宋体" w:eastAsia="宋体" w:cs="宋体"/>
          <w:sz w:val="21"/>
          <w:szCs w:val="21"/>
          <w:u w:val="none" w:color="auto"/>
          <w:lang w:val="en-US" w:eastAsia="zh-CN"/>
        </w:rPr>
        <w:t>2</w:t>
      </w:r>
      <w:r>
        <w:rPr>
          <w:rStyle w:val="7"/>
          <w:rFonts w:hint="eastAsia" w:ascii="宋体" w:hAnsi="宋体" w:eastAsia="宋体" w:cs="宋体"/>
          <w:sz w:val="21"/>
          <w:szCs w:val="21"/>
          <w:u w:val="none" w:color="auto"/>
        </w:rPr>
        <w:t>.供应商应依照规定提交各类声明函、承诺函，不再同时提供原件备查或提供有关部门出具的相关证明文件。但中标后中标供应商，应做好提交声明函、承诺函相应原件的核查准备；核查后发现虚假或违背承诺的，依照相关法律法规规定处理。</w:t>
      </w:r>
    </w:p>
    <w:p w14:paraId="1FEF465A">
      <w:pPr>
        <w:keepNext w:val="0"/>
        <w:keepLines w:val="0"/>
        <w:pageBreakBefore w:val="0"/>
        <w:tabs>
          <w:tab w:val="left" w:pos="8222"/>
        </w:tabs>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u w:val="none" w:color="auto"/>
        </w:rPr>
      </w:pPr>
      <w:r>
        <w:rPr>
          <w:rStyle w:val="7"/>
          <w:rFonts w:hint="eastAsia" w:ascii="宋体" w:hAnsi="宋体" w:eastAsia="宋体" w:cs="宋体"/>
          <w:b/>
          <w:bCs/>
          <w:sz w:val="21"/>
          <w:szCs w:val="21"/>
          <w:u w:val="none" w:color="auto"/>
          <w:lang w:val="en-US" w:eastAsia="zh-CN"/>
        </w:rPr>
        <w:t>七</w:t>
      </w:r>
      <w:r>
        <w:rPr>
          <w:rStyle w:val="7"/>
          <w:rFonts w:hint="eastAsia" w:ascii="宋体" w:hAnsi="宋体" w:eastAsia="宋体" w:cs="宋体"/>
          <w:b/>
          <w:bCs/>
          <w:sz w:val="21"/>
          <w:szCs w:val="21"/>
          <w:u w:val="none" w:color="auto"/>
        </w:rPr>
        <w:t>、联系方式</w:t>
      </w:r>
    </w:p>
    <w:p w14:paraId="2BEDBF93">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1.采购人信息</w:t>
      </w:r>
    </w:p>
    <w:p w14:paraId="572E60B6">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lang w:eastAsia="zh-CN"/>
        </w:rPr>
      </w:pPr>
      <w:bookmarkStart w:id="6" w:name="_Toc28359086"/>
      <w:bookmarkStart w:id="7" w:name="_Toc28359009"/>
      <w:r>
        <w:rPr>
          <w:rStyle w:val="7"/>
          <w:rFonts w:hint="eastAsia" w:ascii="宋体" w:hAnsi="宋体" w:eastAsia="宋体" w:cs="宋体"/>
          <w:sz w:val="21"/>
          <w:szCs w:val="21"/>
          <w:u w:val="none" w:color="auto"/>
        </w:rPr>
        <w:t>名 称：南通市水政水资源监管保障中心</w:t>
      </w:r>
      <w:r>
        <w:rPr>
          <w:rStyle w:val="7"/>
          <w:rFonts w:hint="eastAsia" w:ascii="宋体" w:hAnsi="宋体" w:eastAsia="宋体" w:cs="宋体"/>
          <w:sz w:val="21"/>
          <w:szCs w:val="21"/>
          <w:u w:val="none" w:color="auto"/>
          <w:lang w:eastAsia="zh-CN"/>
        </w:rPr>
        <w:t>；</w:t>
      </w:r>
    </w:p>
    <w:p w14:paraId="75A9F75A">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地 址：</w:t>
      </w:r>
      <w:r>
        <w:rPr>
          <w:u w:val="none" w:color="auto"/>
        </w:rPr>
        <w:fldChar w:fldCharType="begin"/>
      </w:r>
      <w:r>
        <w:rPr>
          <w:u w:val="none" w:color="auto"/>
        </w:rPr>
        <w:instrText xml:space="preserve"> HYPERLINK "https://cn.bing.com/local?lid=YN4067x8315677&amp;id=YN4067x8315677&amp;q=%e5%8d%97%e9%80%9a%e5%b8%82%e8%8a%82%e7%ba%a6%e7%94%a8%e6%b0%b4%e5%8a%9e%e5%85%ac%e5%ae%a4&amp;name=%e5%8d%97%e9%80%9a%e5%b8%82%e8%8a%82%e7%ba%a6%e7%94%a8%e6%b0%b4%e5%8a%9e%e5%85%ac%e5%ae%a4&amp;cp=32.01585006713867~120.88238525390625&amp;ppois=32.01585006713867_120.88238525390625_%e5%8d%97%e9%80%9a%e5%b8%82%e8%8a%82%e7%ba%a6%e7%94%a8%e6%b0%b4%e5%8a%9e%e5%85%ac%e5%ae%a4" \t "https://cn.bing.com/_blank" </w:instrText>
      </w:r>
      <w:r>
        <w:rPr>
          <w:u w:val="none" w:color="auto"/>
        </w:rPr>
        <w:fldChar w:fldCharType="separate"/>
      </w:r>
      <w:r>
        <w:rPr>
          <w:rStyle w:val="7"/>
          <w:rFonts w:hint="eastAsia" w:ascii="宋体" w:hAnsi="宋体" w:eastAsia="宋体" w:cs="宋体"/>
          <w:sz w:val="21"/>
          <w:szCs w:val="21"/>
          <w:u w:val="none" w:color="auto"/>
        </w:rPr>
        <w:t>江苏省南通市工农南路150号政务中心停车楼11楼</w:t>
      </w:r>
      <w:r>
        <w:rPr>
          <w:rStyle w:val="7"/>
          <w:rFonts w:hint="eastAsia" w:ascii="宋体" w:hAnsi="宋体" w:eastAsia="宋体" w:cs="宋体"/>
          <w:sz w:val="21"/>
          <w:szCs w:val="21"/>
          <w:u w:val="none" w:color="auto"/>
        </w:rPr>
        <w:fldChar w:fldCharType="end"/>
      </w:r>
      <w:r>
        <w:rPr>
          <w:rStyle w:val="7"/>
          <w:rFonts w:hint="eastAsia" w:ascii="宋体" w:hAnsi="宋体" w:eastAsia="宋体" w:cs="宋体"/>
          <w:sz w:val="21"/>
          <w:szCs w:val="21"/>
          <w:u w:val="none" w:color="auto"/>
        </w:rPr>
        <w:t>；</w:t>
      </w:r>
    </w:p>
    <w:p w14:paraId="3A27BC9B">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rPr>
      </w:pPr>
      <w:r>
        <w:rPr>
          <w:rStyle w:val="7"/>
          <w:rFonts w:hint="eastAsia" w:ascii="宋体" w:hAnsi="宋体" w:eastAsia="宋体" w:cs="宋体"/>
          <w:sz w:val="21"/>
          <w:szCs w:val="21"/>
          <w:u w:val="none" w:color="auto"/>
        </w:rPr>
        <w:t>联系人：</w:t>
      </w:r>
      <w:r>
        <w:rPr>
          <w:rStyle w:val="7"/>
          <w:rFonts w:hint="eastAsia" w:ascii="宋体" w:hAnsi="宋体" w:eastAsia="宋体" w:cs="宋体"/>
          <w:sz w:val="21"/>
          <w:szCs w:val="21"/>
          <w:u w:val="none" w:color="auto"/>
          <w:lang w:val="en-US" w:eastAsia="zh-CN"/>
        </w:rPr>
        <w:t>印卓伟</w:t>
      </w:r>
      <w:r>
        <w:rPr>
          <w:rStyle w:val="7"/>
          <w:rFonts w:hint="eastAsia" w:ascii="宋体" w:hAnsi="宋体" w:eastAsia="宋体" w:cs="宋体"/>
          <w:sz w:val="21"/>
          <w:szCs w:val="21"/>
          <w:u w:val="none" w:color="auto"/>
        </w:rPr>
        <w:t xml:space="preserve">； </w:t>
      </w:r>
    </w:p>
    <w:p w14:paraId="48DD4CB3">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lang w:eastAsia="zh-CN"/>
        </w:rPr>
      </w:pPr>
      <w:r>
        <w:rPr>
          <w:rStyle w:val="7"/>
          <w:rFonts w:hint="eastAsia" w:ascii="宋体" w:hAnsi="宋体" w:eastAsia="宋体" w:cs="宋体"/>
          <w:sz w:val="21"/>
          <w:szCs w:val="21"/>
          <w:u w:val="none" w:color="auto"/>
        </w:rPr>
        <w:t>联系电话：0513-85222086</w:t>
      </w:r>
      <w:r>
        <w:rPr>
          <w:rStyle w:val="7"/>
          <w:rFonts w:hint="eastAsia" w:ascii="宋体" w:hAnsi="宋体" w:eastAsia="宋体" w:cs="宋体"/>
          <w:sz w:val="21"/>
          <w:szCs w:val="21"/>
          <w:u w:val="none" w:color="auto"/>
          <w:lang w:val="en-US" w:eastAsia="zh-CN"/>
        </w:rPr>
        <w:t>；</w:t>
      </w:r>
    </w:p>
    <w:p w14:paraId="2AEDF50E">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2.采购代理机构信息</w:t>
      </w:r>
      <w:bookmarkEnd w:id="6"/>
      <w:bookmarkEnd w:id="7"/>
    </w:p>
    <w:p w14:paraId="5EC73C40">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lang w:eastAsia="zh-CN"/>
        </w:rPr>
      </w:pPr>
      <w:r>
        <w:rPr>
          <w:rStyle w:val="7"/>
          <w:rFonts w:hint="eastAsia" w:ascii="宋体" w:hAnsi="宋体" w:eastAsia="宋体" w:cs="宋体"/>
          <w:sz w:val="21"/>
          <w:szCs w:val="21"/>
          <w:u w:val="none" w:color="auto"/>
        </w:rPr>
        <w:t>名 称：江苏正扬招标代理有限公司</w:t>
      </w:r>
      <w:r>
        <w:rPr>
          <w:rStyle w:val="7"/>
          <w:rFonts w:hint="eastAsia" w:ascii="宋体" w:hAnsi="宋体" w:eastAsia="宋体" w:cs="宋体"/>
          <w:sz w:val="21"/>
          <w:szCs w:val="21"/>
          <w:u w:val="none" w:color="auto"/>
          <w:lang w:eastAsia="zh-CN"/>
        </w:rPr>
        <w:t>；</w:t>
      </w:r>
    </w:p>
    <w:p w14:paraId="74C9E250">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lang w:eastAsia="zh-CN"/>
        </w:rPr>
      </w:pPr>
      <w:r>
        <w:rPr>
          <w:rStyle w:val="7"/>
          <w:rFonts w:hint="eastAsia" w:ascii="宋体" w:hAnsi="宋体" w:eastAsia="宋体" w:cs="宋体"/>
          <w:sz w:val="21"/>
          <w:szCs w:val="21"/>
          <w:u w:val="none" w:color="auto"/>
        </w:rPr>
        <w:t>地　址：南通市崇川区青年中路153号4号楼213室</w:t>
      </w:r>
      <w:r>
        <w:rPr>
          <w:rStyle w:val="7"/>
          <w:rFonts w:hint="eastAsia" w:ascii="宋体" w:hAnsi="宋体" w:eastAsia="宋体" w:cs="宋体"/>
          <w:sz w:val="21"/>
          <w:szCs w:val="21"/>
          <w:u w:val="none" w:color="auto"/>
          <w:lang w:eastAsia="zh-CN"/>
        </w:rPr>
        <w:t>；</w:t>
      </w:r>
    </w:p>
    <w:p w14:paraId="2A9E0E25">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lang w:eastAsia="zh-CN"/>
        </w:rPr>
      </w:pPr>
      <w:r>
        <w:rPr>
          <w:rStyle w:val="7"/>
          <w:rFonts w:hint="eastAsia" w:ascii="宋体" w:hAnsi="宋体" w:eastAsia="宋体" w:cs="宋体"/>
          <w:sz w:val="21"/>
          <w:szCs w:val="21"/>
          <w:u w:val="none" w:color="auto"/>
        </w:rPr>
        <w:t>联系人：李艳梅</w:t>
      </w:r>
      <w:r>
        <w:rPr>
          <w:rStyle w:val="7"/>
          <w:rFonts w:hint="eastAsia" w:ascii="宋体" w:hAnsi="宋体" w:eastAsia="宋体" w:cs="宋体"/>
          <w:sz w:val="21"/>
          <w:szCs w:val="21"/>
          <w:u w:val="none" w:color="auto"/>
          <w:lang w:eastAsia="zh-CN"/>
        </w:rPr>
        <w:t>；</w:t>
      </w:r>
    </w:p>
    <w:p w14:paraId="0372E37E">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lang w:eastAsia="zh-CN"/>
        </w:rPr>
      </w:pPr>
      <w:r>
        <w:rPr>
          <w:rStyle w:val="7"/>
          <w:rFonts w:hint="eastAsia" w:ascii="宋体" w:hAnsi="宋体" w:eastAsia="宋体" w:cs="宋体"/>
          <w:sz w:val="21"/>
          <w:szCs w:val="21"/>
          <w:u w:val="none" w:color="auto"/>
        </w:rPr>
        <w:t>联系电话：0513-85991998</w:t>
      </w:r>
      <w:r>
        <w:rPr>
          <w:rStyle w:val="7"/>
          <w:rFonts w:hint="eastAsia" w:ascii="宋体" w:hAnsi="宋体" w:eastAsia="宋体" w:cs="宋体"/>
          <w:sz w:val="21"/>
          <w:szCs w:val="21"/>
          <w:u w:val="none" w:color="auto"/>
          <w:lang w:eastAsia="zh-CN"/>
        </w:rPr>
        <w:t>。</w:t>
      </w:r>
    </w:p>
    <w:p w14:paraId="270A8FE8">
      <w:pPr>
        <w:keepNext w:val="0"/>
        <w:keepLines w:val="0"/>
        <w:pageBreakBefore w:val="0"/>
        <w:kinsoku/>
        <w:wordWrap/>
        <w:overflowPunct/>
        <w:topLinePunct w:val="0"/>
        <w:autoSpaceDE/>
        <w:autoSpaceDN/>
        <w:bidi w:val="0"/>
        <w:adjustRightInd/>
        <w:snapToGrid w:val="0"/>
        <w:spacing w:line="360" w:lineRule="auto"/>
        <w:ind w:firstLine="420" w:firstLineChars="200"/>
        <w:jc w:val="right"/>
        <w:rPr>
          <w:rStyle w:val="7"/>
          <w:rFonts w:hint="eastAsia" w:ascii="宋体" w:hAnsi="宋体" w:eastAsia="宋体" w:cs="宋体"/>
          <w:sz w:val="21"/>
          <w:szCs w:val="21"/>
          <w:u w:val="none" w:color="auto"/>
        </w:rPr>
      </w:pPr>
      <w:r>
        <w:rPr>
          <w:rStyle w:val="7"/>
          <w:rFonts w:hint="eastAsia" w:ascii="宋体" w:hAnsi="宋体" w:eastAsia="宋体" w:cs="宋体"/>
          <w:sz w:val="21"/>
          <w:szCs w:val="21"/>
          <w:u w:val="none" w:color="auto"/>
        </w:rPr>
        <w:t>南通市水政水资源监管保障中心</w:t>
      </w:r>
    </w:p>
    <w:p w14:paraId="617A67A1">
      <w:pPr>
        <w:keepNext w:val="0"/>
        <w:keepLines w:val="0"/>
        <w:pageBreakBefore w:val="0"/>
        <w:kinsoku/>
        <w:wordWrap/>
        <w:overflowPunct/>
        <w:topLinePunct w:val="0"/>
        <w:autoSpaceDE/>
        <w:autoSpaceDN/>
        <w:bidi w:val="0"/>
        <w:adjustRightInd/>
        <w:snapToGrid w:val="0"/>
        <w:spacing w:line="360" w:lineRule="auto"/>
        <w:ind w:firstLine="420" w:firstLineChars="200"/>
        <w:jc w:val="right"/>
        <w:rPr>
          <w:rStyle w:val="7"/>
          <w:rFonts w:hint="default" w:ascii="宋体" w:hAnsi="宋体" w:eastAsia="宋体" w:cs="宋体"/>
          <w:sz w:val="21"/>
          <w:szCs w:val="21"/>
          <w:u w:val="none" w:color="auto"/>
          <w:lang w:val="en-US" w:eastAsia="zh-CN"/>
        </w:rPr>
      </w:pPr>
      <w:r>
        <w:rPr>
          <w:rStyle w:val="7"/>
          <w:rFonts w:hint="eastAsia" w:ascii="宋体" w:hAnsi="宋体" w:eastAsia="宋体" w:cs="宋体"/>
          <w:sz w:val="21"/>
          <w:szCs w:val="21"/>
          <w:u w:val="none" w:color="auto"/>
          <w:lang w:val="en-US" w:eastAsia="zh-CN"/>
        </w:rPr>
        <w:t>2025年12月16日</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D3F45"/>
    <w:rsid w:val="0D6D3F45"/>
    <w:rsid w:val="40253414"/>
    <w:rsid w:val="68BB4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line="240" w:lineRule="auto"/>
      <w:ind w:firstLine="200" w:firstLineChars="200"/>
    </w:pPr>
  </w:style>
  <w:style w:type="paragraph" w:styleId="3">
    <w:name w:val="Body Text Indent"/>
    <w:basedOn w:val="1"/>
    <w:next w:val="4"/>
    <w:unhideWhenUsed/>
    <w:qFormat/>
    <w:uiPriority w:val="99"/>
    <w:pPr>
      <w:spacing w:after="120"/>
      <w:ind w:left="420" w:leftChars="200"/>
    </w:pPr>
    <w:rPr>
      <w:rFonts w:eastAsia="宋体"/>
      <w:sz w:val="21"/>
      <w:szCs w:val="24"/>
    </w:rPr>
  </w:style>
  <w:style w:type="paragraph" w:styleId="4">
    <w:name w:val="envelope return"/>
    <w:basedOn w:val="1"/>
    <w:unhideWhenUsed/>
    <w:qFormat/>
    <w:uiPriority w:val="99"/>
    <w:pPr>
      <w:snapToGrid w:val="0"/>
    </w:pPr>
    <w:rPr>
      <w:rFonts w:ascii="Arial" w:hAnsi="Arial"/>
    </w:rPr>
  </w:style>
  <w:style w:type="character" w:customStyle="1" w:styleId="7">
    <w:name w:val="NormalCharacter"/>
    <w:qFormat/>
    <w:uiPriority w:val="0"/>
  </w:style>
  <w:style w:type="paragraph" w:customStyle="1" w:styleId="8">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paragraph" w:customStyle="1" w:styleId="9">
    <w:name w:val="BodyText1I2"/>
    <w:basedOn w:val="10"/>
    <w:qFormat/>
    <w:uiPriority w:val="0"/>
    <w:pPr>
      <w:ind w:firstLine="420" w:firstLineChars="200"/>
    </w:pPr>
  </w:style>
  <w:style w:type="paragraph" w:customStyle="1" w:styleId="10">
    <w:name w:val="BodyTextIndent"/>
    <w:basedOn w:val="1"/>
    <w:next w:val="11"/>
    <w:qFormat/>
    <w:uiPriority w:val="0"/>
    <w:pPr>
      <w:spacing w:line="520" w:lineRule="exact"/>
      <w:ind w:left="570"/>
    </w:pPr>
    <w:rPr>
      <w:rFonts w:ascii="方正仿宋简体" w:hAnsi="创艺简仿宋" w:eastAsia="方正仿宋简体"/>
      <w:sz w:val="24"/>
    </w:rPr>
  </w:style>
  <w:style w:type="paragraph" w:customStyle="1" w:styleId="11">
    <w:name w:val="Envelope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1739</Words>
  <Characters>1835</Characters>
  <Lines>0</Lines>
  <Paragraphs>0</Paragraphs>
  <TotalTime>0</TotalTime>
  <ScaleCrop>false</ScaleCrop>
  <LinksUpToDate>false</LinksUpToDate>
  <CharactersWithSpaces>1842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2025-12-15T05:51:00Z</dcterms:created>
  <dc:creator>le</dc:creator>
  <cp:lastModifiedBy>小小小小小卓伟</cp:lastModifiedBy>
  <dcterms:modified xsi:type="dcterms:W3CDTF">2025-12-16T07:41:38Z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563DB3F8BB1D44F292BF73DE91F0B224_11</vt:lpwstr>
  </property>
  <property fmtid="{D5CDD505-2E9C-101B-9397-08002B2CF9AE}" pid="4" name="KSOTemplateDocerSaveRecord">
    <vt:lpwstr>eyJoZGlkIjoiYjA4NDIxNTExNDlmMmIyNDRmNTM4YjE2NTFmNDYxMmIiLCJ1c2VySWQiOiI5MDc0Njk5MDgifQ==</vt:lpwstr>
  </property>
</Properties>
</file>