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adjustRightInd w:val="0"/>
        <w:snapToGrid w:val="0"/>
        <w:spacing w:before="0" w:after="0" w:line="360" w:lineRule="auto"/>
        <w:jc w:val="center"/>
        <w:textAlignment w:val="baseline"/>
        <w:rPr>
          <w:rFonts w:hint="eastAsia" w:ascii="宋体" w:hAnsi="宋体" w:eastAsia="宋体" w:cs="宋体"/>
          <w:color w:val="auto"/>
          <w:w w:val="80"/>
          <w:szCs w:val="44"/>
          <w:highlight w:val="none"/>
        </w:rPr>
      </w:pPr>
      <w:r>
        <w:rPr>
          <w:rFonts w:hint="eastAsia" w:ascii="宋体" w:hAnsi="宋体" w:eastAsia="宋体" w:cs="宋体"/>
          <w:color w:val="auto"/>
          <w:w w:val="80"/>
          <w:szCs w:val="44"/>
          <w:highlight w:val="none"/>
          <w:lang w:eastAsia="zh-CN"/>
        </w:rPr>
        <w:t>南通市水土保持区域动态监测项目</w:t>
      </w:r>
      <w:r>
        <w:rPr>
          <w:rFonts w:hint="eastAsia" w:ascii="宋体" w:hAnsi="宋体" w:eastAsia="宋体" w:cs="宋体"/>
          <w:color w:val="auto"/>
          <w:w w:val="80"/>
          <w:szCs w:val="44"/>
          <w:highlight w:val="none"/>
        </w:rPr>
        <w:t>需求</w:t>
      </w:r>
      <w:bookmarkStart w:id="0" w:name="二、项目具体需求说明"/>
      <w:bookmarkEnd w:id="0"/>
    </w:p>
    <w:p>
      <w:pPr>
        <w:spacing w:line="360" w:lineRule="auto"/>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rPr>
        <w:t>一、项目</w:t>
      </w:r>
      <w:r>
        <w:rPr>
          <w:rFonts w:hint="eastAsia" w:ascii="宋体" w:hAnsi="宋体" w:cs="宋体"/>
          <w:b/>
          <w:bCs/>
          <w:color w:val="auto"/>
          <w:sz w:val="24"/>
          <w:szCs w:val="24"/>
          <w:highlight w:val="none"/>
          <w:lang w:val="en-US" w:eastAsia="zh-CN"/>
        </w:rPr>
        <w:t>概况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水土保持是生态文明建设重要内容。水土保持区域监测是水土流失防治的基础工作，是强化行业监督管理、抓好水土保持目标责任制考核的关键举措，是完善生态环境监测、落实国家生态文明保护与建设的重要支撑。同时对平原沙土区水土保持进行监测，为市委、市政府基础设施建设决策提供依据具有重要意义</w:t>
      </w:r>
      <w:r>
        <w:rPr>
          <w:rFonts w:hint="eastAsia" w:ascii="宋体" w:hAnsi="宋体" w:eastAsia="宋体" w:cs="宋体"/>
          <w:color w:val="auto"/>
          <w:sz w:val="24"/>
          <w:szCs w:val="24"/>
          <w:highlight w:val="none"/>
          <w:lang w:val="en-US" w:eastAsia="zh-CN"/>
        </w:rPr>
        <w:t>。</w:t>
      </w:r>
    </w:p>
    <w:p>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二、服务内容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制定水土保持监测方案，包括但不限于以下内容：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（1）结合在建水土工程项目，确定水土保持监测方案：①收集相关基础资料；②确定监测点；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zh-CN" w:eastAsia="zh-CN"/>
        </w:rPr>
        <w:fldChar w:fldCharType="begin"/>
      </w:r>
      <w:r>
        <w:rPr>
          <w:rFonts w:hint="eastAsia" w:ascii="宋体" w:hAnsi="宋体" w:eastAsia="宋体" w:cs="宋体"/>
          <w:color w:val="auto"/>
          <w:sz w:val="24"/>
          <w:szCs w:val="24"/>
          <w:highlight w:val="none"/>
          <w:lang w:val="zh-CN" w:eastAsia="zh-CN"/>
        </w:rPr>
        <w:instrText xml:space="preserve"> HYPERLINK \l "_Toc374433564" </w:instrText>
      </w:r>
      <w:r>
        <w:rPr>
          <w:rFonts w:hint="eastAsia" w:ascii="宋体" w:hAnsi="宋体" w:eastAsia="宋体" w:cs="宋体"/>
          <w:color w:val="auto"/>
          <w:sz w:val="24"/>
          <w:szCs w:val="24"/>
          <w:highlight w:val="none"/>
          <w:lang w:val="zh-CN" w:eastAsia="zh-CN"/>
        </w:rPr>
        <w:fldChar w:fldCharType="separate"/>
      </w:r>
      <w:r>
        <w:rPr>
          <w:rFonts w:hint="eastAsia" w:ascii="宋体" w:hAnsi="宋体" w:eastAsia="宋体" w:cs="宋体"/>
          <w:color w:val="auto"/>
          <w:sz w:val="24"/>
          <w:szCs w:val="24"/>
          <w:highlight w:val="none"/>
          <w:lang w:val="zh-CN" w:eastAsia="zh-CN"/>
        </w:rPr>
        <w:t>水土保持概况</w:t>
      </w:r>
      <w:r>
        <w:rPr>
          <w:rFonts w:hint="eastAsia" w:ascii="宋体" w:hAnsi="宋体" w:eastAsia="宋体" w:cs="宋体"/>
          <w:color w:val="auto"/>
          <w:sz w:val="24"/>
          <w:szCs w:val="24"/>
          <w:highlight w:val="none"/>
          <w:lang w:val="zh-CN" w:eastAsia="zh-CN"/>
        </w:rPr>
        <w:fldChar w:fldCharType="end"/>
      </w:r>
      <w:r>
        <w:rPr>
          <w:rFonts w:hint="eastAsia" w:ascii="宋体" w:hAnsi="宋体" w:eastAsia="宋体" w:cs="宋体"/>
          <w:color w:val="auto"/>
          <w:sz w:val="24"/>
          <w:szCs w:val="24"/>
          <w:highlight w:val="none"/>
          <w:lang w:val="zh-CN" w:eastAsia="zh-CN"/>
        </w:rPr>
        <w:t>调查 ：①</w:t>
      </w:r>
      <w:r>
        <w:rPr>
          <w:rFonts w:hint="eastAsia" w:ascii="宋体" w:hAnsi="宋体" w:eastAsia="宋体" w:cs="宋体"/>
          <w:color w:val="auto"/>
          <w:sz w:val="24"/>
          <w:szCs w:val="24"/>
          <w:highlight w:val="none"/>
          <w:lang w:val="zh-CN" w:eastAsia="zh-CN"/>
        </w:rPr>
        <w:fldChar w:fldCharType="begin"/>
      </w:r>
      <w:r>
        <w:rPr>
          <w:rFonts w:hint="eastAsia" w:ascii="宋体" w:hAnsi="宋体" w:eastAsia="宋体" w:cs="宋体"/>
          <w:color w:val="auto"/>
          <w:sz w:val="24"/>
          <w:szCs w:val="24"/>
          <w:highlight w:val="none"/>
          <w:lang w:val="zh-CN" w:eastAsia="zh-CN"/>
        </w:rPr>
        <w:instrText xml:space="preserve"> HYPERLINK \l "_Toc374433565" </w:instrText>
      </w:r>
      <w:r>
        <w:rPr>
          <w:rFonts w:hint="eastAsia" w:ascii="宋体" w:hAnsi="宋体" w:eastAsia="宋体" w:cs="宋体"/>
          <w:color w:val="auto"/>
          <w:sz w:val="24"/>
          <w:szCs w:val="24"/>
          <w:highlight w:val="none"/>
          <w:lang w:val="zh-CN" w:eastAsia="zh-CN"/>
        </w:rPr>
        <w:fldChar w:fldCharType="separate"/>
      </w:r>
      <w:r>
        <w:rPr>
          <w:rFonts w:hint="eastAsia" w:ascii="宋体" w:hAnsi="宋体" w:eastAsia="宋体" w:cs="宋体"/>
          <w:color w:val="auto"/>
          <w:sz w:val="24"/>
          <w:szCs w:val="24"/>
          <w:highlight w:val="none"/>
          <w:lang w:val="zh-CN" w:eastAsia="zh-CN"/>
        </w:rPr>
        <w:t>水土流失现状</w:t>
      </w:r>
      <w:r>
        <w:rPr>
          <w:rFonts w:hint="eastAsia" w:ascii="宋体" w:hAnsi="宋体" w:eastAsia="宋体" w:cs="宋体"/>
          <w:color w:val="auto"/>
          <w:sz w:val="24"/>
          <w:szCs w:val="24"/>
          <w:highlight w:val="none"/>
          <w:lang w:val="zh-CN" w:eastAsia="zh-CN"/>
        </w:rPr>
        <w:fldChar w:fldCharType="end"/>
      </w:r>
      <w:r>
        <w:rPr>
          <w:rFonts w:hint="eastAsia" w:ascii="宋体" w:hAnsi="宋体" w:eastAsia="宋体" w:cs="宋体"/>
          <w:color w:val="auto"/>
          <w:sz w:val="24"/>
          <w:szCs w:val="24"/>
          <w:highlight w:val="none"/>
          <w:lang w:val="zh-CN" w:eastAsia="zh-CN"/>
        </w:rPr>
        <w:t>；②</w:t>
      </w:r>
      <w:r>
        <w:rPr>
          <w:rFonts w:hint="eastAsia" w:ascii="宋体" w:hAnsi="宋体" w:eastAsia="宋体" w:cs="宋体"/>
          <w:color w:val="auto"/>
          <w:sz w:val="24"/>
          <w:szCs w:val="24"/>
          <w:highlight w:val="none"/>
          <w:lang w:val="zh-CN" w:eastAsia="zh-CN"/>
        </w:rPr>
        <w:fldChar w:fldCharType="begin"/>
      </w:r>
      <w:r>
        <w:rPr>
          <w:rFonts w:hint="eastAsia" w:ascii="宋体" w:hAnsi="宋体" w:eastAsia="宋体" w:cs="宋体"/>
          <w:color w:val="auto"/>
          <w:sz w:val="24"/>
          <w:szCs w:val="24"/>
          <w:highlight w:val="none"/>
          <w:lang w:val="zh-CN" w:eastAsia="zh-CN"/>
        </w:rPr>
        <w:instrText xml:space="preserve"> HYPERLINK \l "_Toc374433566" </w:instrText>
      </w:r>
      <w:r>
        <w:rPr>
          <w:rFonts w:hint="eastAsia" w:ascii="宋体" w:hAnsi="宋体" w:eastAsia="宋体" w:cs="宋体"/>
          <w:color w:val="auto"/>
          <w:sz w:val="24"/>
          <w:szCs w:val="24"/>
          <w:highlight w:val="none"/>
          <w:lang w:val="zh-CN" w:eastAsia="zh-CN"/>
        </w:rPr>
        <w:fldChar w:fldCharType="separate"/>
      </w:r>
      <w:r>
        <w:rPr>
          <w:rFonts w:hint="eastAsia" w:ascii="宋体" w:hAnsi="宋体" w:eastAsia="宋体" w:cs="宋体"/>
          <w:color w:val="auto"/>
          <w:sz w:val="24"/>
          <w:szCs w:val="24"/>
          <w:highlight w:val="none"/>
          <w:lang w:val="zh-CN" w:eastAsia="zh-CN"/>
        </w:rPr>
        <w:t>水土流失危害</w:t>
      </w:r>
      <w:r>
        <w:rPr>
          <w:rFonts w:hint="eastAsia" w:ascii="宋体" w:hAnsi="宋体" w:eastAsia="宋体" w:cs="宋体"/>
          <w:color w:val="auto"/>
          <w:sz w:val="24"/>
          <w:szCs w:val="24"/>
          <w:highlight w:val="none"/>
          <w:lang w:val="zh-CN" w:eastAsia="zh-CN"/>
        </w:rPr>
        <w:fldChar w:fldCharType="end"/>
      </w:r>
      <w:r>
        <w:rPr>
          <w:rFonts w:hint="eastAsia" w:ascii="宋体" w:hAnsi="宋体" w:eastAsia="宋体" w:cs="宋体"/>
          <w:color w:val="auto"/>
          <w:sz w:val="24"/>
          <w:szCs w:val="24"/>
          <w:highlight w:val="none"/>
          <w:lang w:val="zh-CN" w:eastAsia="zh-CN"/>
        </w:rPr>
        <w:t>；③</w:t>
      </w:r>
      <w:r>
        <w:rPr>
          <w:rFonts w:hint="eastAsia" w:ascii="宋体" w:hAnsi="宋体" w:eastAsia="宋体" w:cs="宋体"/>
          <w:color w:val="auto"/>
          <w:sz w:val="24"/>
          <w:szCs w:val="24"/>
          <w:highlight w:val="none"/>
          <w:lang w:val="zh-CN" w:eastAsia="zh-CN"/>
        </w:rPr>
        <w:fldChar w:fldCharType="begin"/>
      </w:r>
      <w:r>
        <w:rPr>
          <w:rFonts w:hint="eastAsia" w:ascii="宋体" w:hAnsi="宋体" w:eastAsia="宋体" w:cs="宋体"/>
          <w:color w:val="auto"/>
          <w:sz w:val="24"/>
          <w:szCs w:val="24"/>
          <w:highlight w:val="none"/>
          <w:lang w:val="zh-CN" w:eastAsia="zh-CN"/>
        </w:rPr>
        <w:instrText xml:space="preserve"> HYPERLINK \l "_Toc374433567" </w:instrText>
      </w:r>
      <w:r>
        <w:rPr>
          <w:rFonts w:hint="eastAsia" w:ascii="宋体" w:hAnsi="宋体" w:eastAsia="宋体" w:cs="宋体"/>
          <w:color w:val="auto"/>
          <w:sz w:val="24"/>
          <w:szCs w:val="24"/>
          <w:highlight w:val="none"/>
          <w:lang w:val="zh-CN" w:eastAsia="zh-CN"/>
        </w:rPr>
        <w:fldChar w:fldCharType="separate"/>
      </w:r>
      <w:r>
        <w:rPr>
          <w:rFonts w:hint="eastAsia" w:ascii="宋体" w:hAnsi="宋体" w:eastAsia="宋体" w:cs="宋体"/>
          <w:color w:val="auto"/>
          <w:sz w:val="24"/>
          <w:szCs w:val="24"/>
          <w:highlight w:val="none"/>
          <w:lang w:val="zh-CN" w:eastAsia="zh-CN"/>
        </w:rPr>
        <w:t>水土保持数量调查</w:t>
      </w:r>
      <w:r>
        <w:rPr>
          <w:rFonts w:hint="eastAsia" w:ascii="宋体" w:hAnsi="宋体" w:eastAsia="宋体" w:cs="宋体"/>
          <w:color w:val="auto"/>
          <w:sz w:val="24"/>
          <w:szCs w:val="24"/>
          <w:highlight w:val="none"/>
          <w:lang w:val="zh-CN" w:eastAsia="zh-CN"/>
        </w:rPr>
        <w:fldChar w:fldCharType="end"/>
      </w:r>
      <w:r>
        <w:rPr>
          <w:rFonts w:hint="eastAsia" w:ascii="宋体" w:hAnsi="宋体" w:eastAsia="宋体" w:cs="宋体"/>
          <w:color w:val="auto"/>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（3）典型区水土流失危害监测：①定期及不定期对监测点进行监测与调查；②收集监测点监测资料，包括数据、成果表及图像，并进行整理；③收集监测区域气象资料等。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（4）典型区水土流失防治效果监测：①防治措施数量及质量；②防治效果监测。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 xml:space="preserve">（5）进行总结并编制监测总结报告。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（6）辅助开展南通地区水保相关工作</w:t>
      </w:r>
      <w:r>
        <w:rPr>
          <w:rFonts w:hint="eastAsia" w:ascii="宋体" w:hAnsi="宋体" w:eastAsia="宋体" w:cs="宋体"/>
          <w:color w:val="auto"/>
          <w:sz w:val="24"/>
          <w:szCs w:val="24"/>
          <w:highlight w:val="none"/>
          <w:lang w:val="en-US" w:eastAsia="zh-CN"/>
        </w:rPr>
        <w:t>。</w:t>
      </w:r>
    </w:p>
    <w:p>
      <w:pPr>
        <w:spacing w:line="360" w:lineRule="auto"/>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zh-CN" w:eastAsia="zh-CN"/>
        </w:rPr>
        <w:t>成果提交要求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通过资料收集、整理、分析编制完成水土保持监测报告，在202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年11月30日前向</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zh-CN" w:eastAsia="zh-CN"/>
        </w:rPr>
        <w:t>提交报告纸质8份、电子文件1份</w:t>
      </w:r>
      <w:r>
        <w:rPr>
          <w:rFonts w:hint="eastAsia" w:ascii="宋体" w:hAnsi="宋体" w:eastAsia="宋体" w:cs="宋体"/>
          <w:color w:val="auto"/>
          <w:sz w:val="24"/>
          <w:szCs w:val="24"/>
          <w:highlight w:val="none"/>
          <w:lang w:val="en-US" w:eastAsia="zh-CN"/>
        </w:rPr>
        <w:t>。</w:t>
      </w:r>
    </w:p>
    <w:p>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四、付款方式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合同签订后，预付合同价的50%，余款在提交成果后付清</w:t>
      </w:r>
      <w:r>
        <w:rPr>
          <w:rFonts w:hint="eastAsia" w:ascii="宋体" w:hAnsi="宋体" w:eastAsia="宋体" w:cs="宋体"/>
          <w:color w:val="auto"/>
          <w:sz w:val="24"/>
          <w:szCs w:val="24"/>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五、服务时间</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宋体" w:hAnsi="宋体" w:eastAsia="宋体" w:cs="宋体"/>
          <w:b w:val="0"/>
          <w:bCs w:val="0"/>
          <w:color w:val="auto"/>
          <w:kern w:val="0"/>
          <w:sz w:val="24"/>
          <w:szCs w:val="24"/>
          <w:highlight w:val="none"/>
          <w:lang w:val="en-US" w:eastAsia="zh-CN" w:bidi="ar"/>
        </w:rPr>
        <w:t>三年，合同一年一签。</w:t>
      </w:r>
      <w:r>
        <w:rPr>
          <w:rFonts w:hint="eastAsia" w:ascii="宋体" w:hAnsi="宋体" w:eastAsia="宋体" w:cs="宋体"/>
          <w:color w:val="auto"/>
          <w:spacing w:val="-6"/>
          <w:kern w:val="2"/>
          <w:sz w:val="24"/>
          <w:szCs w:val="24"/>
          <w:highlight w:val="none"/>
          <w:lang w:val="en-US" w:eastAsia="zh-CN" w:bidi="ar-SA"/>
        </w:rPr>
        <w:t>一年合同期满后，</w:t>
      </w:r>
      <w:r>
        <w:rPr>
          <w:rFonts w:hint="eastAsia" w:ascii="宋体" w:hAnsi="宋体" w:eastAsia="宋体" w:cs="宋体"/>
          <w:b w:val="0"/>
          <w:bCs w:val="0"/>
          <w:color w:val="auto"/>
          <w:kern w:val="0"/>
          <w:sz w:val="24"/>
          <w:szCs w:val="24"/>
          <w:highlight w:val="none"/>
          <w:lang w:val="en-US" w:eastAsia="zh-CN" w:bidi="ar"/>
        </w:rPr>
        <w:t>采购人根据成交供应商上一年度的服务工作情况决定是否签订下一年度合同，</w:t>
      </w:r>
      <w:r>
        <w:rPr>
          <w:rFonts w:hint="eastAsia"/>
          <w:color w:val="auto"/>
          <w:sz w:val="24"/>
          <w:szCs w:val="24"/>
          <w:highlight w:val="none"/>
          <w:lang w:val="en-US" w:eastAsia="zh-CN"/>
        </w:rPr>
        <w:t>若因政策变化采购需求取消，合同到期终止不再续签或受疫情等不可抗力的影响，采购人可重新采购，供应商自行承担相应风险。</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61265E"/>
    <w:rsid w:val="01705C99"/>
    <w:rsid w:val="100828AD"/>
    <w:rsid w:val="167421DE"/>
    <w:rsid w:val="187675E6"/>
    <w:rsid w:val="1946255C"/>
    <w:rsid w:val="23435D2F"/>
    <w:rsid w:val="2418219D"/>
    <w:rsid w:val="266D1322"/>
    <w:rsid w:val="27026E1B"/>
    <w:rsid w:val="2A790643"/>
    <w:rsid w:val="2E61265E"/>
    <w:rsid w:val="32047E1A"/>
    <w:rsid w:val="36BD095F"/>
    <w:rsid w:val="37FF0092"/>
    <w:rsid w:val="51937B70"/>
    <w:rsid w:val="522C70F0"/>
    <w:rsid w:val="6FE611FF"/>
    <w:rsid w:val="73E90B13"/>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before="340" w:after="330" w:line="578" w:lineRule="auto"/>
      <w:outlineLvl w:val="0"/>
    </w:pPr>
    <w:rPr>
      <w:rFonts w:eastAsia="楷体_GB2312"/>
      <w:b/>
      <w:kern w:val="44"/>
      <w:sz w:val="44"/>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200" w:firstLineChars="200"/>
    </w:pPr>
  </w:style>
  <w:style w:type="paragraph" w:styleId="3">
    <w:name w:val="Body Text Indent"/>
    <w:basedOn w:val="1"/>
    <w:next w:val="4"/>
    <w:unhideWhenUsed/>
    <w:qFormat/>
    <w:uiPriority w:val="99"/>
    <w:pPr>
      <w:spacing w:after="120"/>
      <w:ind w:left="420" w:leftChars="200"/>
    </w:pPr>
    <w:rPr>
      <w:szCs w:val="24"/>
    </w:rPr>
  </w:style>
  <w:style w:type="paragraph" w:styleId="4">
    <w:name w:val="envelope return"/>
    <w:basedOn w:val="1"/>
    <w:unhideWhenUsed/>
    <w:qFormat/>
    <w:uiPriority w:val="99"/>
    <w:pPr>
      <w:snapToGrid w:val="0"/>
    </w:pPr>
    <w:rPr>
      <w:rFonts w:ascii="Arial" w:hAnsi="Arial"/>
    </w:rPr>
  </w:style>
  <w:style w:type="paragraph" w:styleId="6">
    <w:name w:val="footer"/>
    <w:basedOn w:val="1"/>
    <w:qFormat/>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2023-03-16T12:23:00Z</dcterms:created>
  <dc:creator>L</dc:creator>
  <cp:lastModifiedBy>L</cp:lastModifiedBy>
  <dcterms:modified xsi:type="dcterms:W3CDTF">2023-03-16T12:23:37Z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F66D6F36F3F8497D8CEDA2F15CC820DF</vt:lpwstr>
  </property>
</Properties>
</file>