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50"/>
          <w:tab w:val="right" w:leader="dot" w:pos="9402"/>
        </w:tabs>
        <w:snapToGrid w:val="0"/>
        <w:spacing w:line="480" w:lineRule="exact"/>
        <w:jc w:val="center"/>
        <w:rPr>
          <w:rStyle w:val="4"/>
          <w:rFonts w:hint="eastAsia" w:ascii="宋体" w:hAnsi="宋体" w:eastAsia="宋体" w:cs="宋体"/>
          <w:b/>
          <w:color w:val="auto"/>
          <w:w w:val="80"/>
          <w:kern w:val="44"/>
          <w:sz w:val="36"/>
          <w:szCs w:val="36"/>
          <w:highlight w:val="none"/>
        </w:rPr>
      </w:pPr>
      <w:r>
        <w:rPr>
          <w:rStyle w:val="4"/>
          <w:rFonts w:hint="eastAsia" w:ascii="宋体" w:hAnsi="宋体" w:eastAsia="宋体" w:cs="宋体"/>
          <w:b/>
          <w:color w:val="auto"/>
          <w:w w:val="80"/>
          <w:kern w:val="44"/>
          <w:sz w:val="36"/>
          <w:szCs w:val="36"/>
          <w:highlight w:val="none"/>
        </w:rPr>
        <w:t>南通市水利局</w:t>
      </w:r>
      <w:r>
        <w:rPr>
          <w:rStyle w:val="4"/>
          <w:rFonts w:hint="eastAsia" w:ascii="宋体" w:hAnsi="宋体" w:eastAsia="宋体" w:cs="宋体"/>
          <w:b/>
          <w:color w:val="auto"/>
          <w:w w:val="80"/>
          <w:kern w:val="44"/>
          <w:sz w:val="36"/>
          <w:szCs w:val="36"/>
          <w:highlight w:val="none"/>
          <w:lang w:eastAsia="zh-CN"/>
        </w:rPr>
        <w:t>2026年规模以上入河排污口监督性监测项目</w:t>
      </w:r>
      <w:r>
        <w:rPr>
          <w:rStyle w:val="4"/>
          <w:rFonts w:hint="eastAsia" w:ascii="宋体" w:hAnsi="宋体" w:eastAsia="宋体" w:cs="宋体"/>
          <w:b/>
          <w:color w:val="auto"/>
          <w:w w:val="80"/>
          <w:kern w:val="44"/>
          <w:sz w:val="36"/>
          <w:szCs w:val="36"/>
          <w:highlight w:val="none"/>
        </w:rPr>
        <w:t>需求</w:t>
      </w:r>
    </w:p>
    <w:p>
      <w:pPr>
        <w:widowControl w:val="0"/>
        <w:ind w:firstLine="482" w:firstLineChars="200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p>
      <w:pPr>
        <w:widowControl w:val="0"/>
        <w:ind w:firstLine="482" w:firstLineChars="200"/>
        <w:textAlignment w:val="auto"/>
        <w:rPr>
          <w:rFonts w:hint="default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一、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项目内容</w:t>
      </w:r>
    </w:p>
    <w:p>
      <w:pPr>
        <w:widowControl w:val="0"/>
        <w:ind w:firstLine="480" w:firstLineChars="200"/>
        <w:textAlignment w:val="auto"/>
        <w:rPr>
          <w:rFonts w:hint="eastAsia" w:asci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对全市范围内93</w:t>
      </w:r>
      <w:r>
        <w:rPr>
          <w:rFonts w:hint="eastAsia" w:ascii="宋体" w:eastAsia="宋体" w:cs="宋体"/>
          <w:bCs/>
          <w:color w:val="auto"/>
          <w:sz w:val="24"/>
          <w:szCs w:val="24"/>
          <w:highlight w:val="none"/>
        </w:rPr>
        <w:t>个规模以上入河排污口</w:t>
      </w:r>
      <w:r>
        <w:rPr>
          <w:rFonts w:hint="eastAsia" w:asci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开展监督性</w:t>
      </w:r>
      <w:r>
        <w:rPr>
          <w:rFonts w:hint="eastAsia" w:ascii="宋体" w:eastAsia="宋体" w:cs="宋体"/>
          <w:bCs/>
          <w:color w:val="auto"/>
          <w:sz w:val="24"/>
          <w:szCs w:val="24"/>
          <w:highlight w:val="none"/>
        </w:rPr>
        <w:t>监测，监测内容为</w:t>
      </w:r>
      <w:r>
        <w:rPr>
          <w:rFonts w:hint="eastAsia" w:asci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流</w:t>
      </w:r>
      <w:r>
        <w:rPr>
          <w:rFonts w:hint="eastAsia" w:ascii="宋体" w:eastAsia="宋体" w:cs="宋体"/>
          <w:bCs/>
          <w:color w:val="auto"/>
          <w:sz w:val="24"/>
          <w:szCs w:val="24"/>
          <w:highlight w:val="none"/>
        </w:rPr>
        <w:t>量、水温、pH、化学需氧量、氨氮、总氮、总磷等共计7项</w:t>
      </w:r>
      <w:r>
        <w:rPr>
          <w:rFonts w:hint="eastAsia" w:ascii="宋体" w:eastAsia="宋体" w:cs="宋体"/>
          <w:bCs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eastAsia="宋体" w:cs="宋体"/>
          <w:bCs/>
          <w:color w:val="auto"/>
          <w:sz w:val="24"/>
          <w:szCs w:val="24"/>
          <w:highlight w:val="none"/>
        </w:rPr>
        <w:t>根据污水排放情况</w:t>
      </w:r>
      <w:r>
        <w:rPr>
          <w:rFonts w:hint="eastAsia" w:asci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可能</w:t>
      </w:r>
      <w:r>
        <w:rPr>
          <w:rFonts w:hint="eastAsia" w:ascii="宋体" w:eastAsia="宋体" w:cs="宋体"/>
          <w:bCs/>
          <w:color w:val="auto"/>
          <w:sz w:val="24"/>
          <w:szCs w:val="24"/>
          <w:highlight w:val="none"/>
        </w:rPr>
        <w:t>适当加测部分指标</w:t>
      </w:r>
      <w:r>
        <w:rPr>
          <w:rFonts w:hint="eastAsia" w:ascii="宋体" w:eastAsia="宋体" w:cs="宋体"/>
          <w:bCs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ascii="宋体" w:eastAsia="宋体" w:cs="宋体"/>
          <w:bCs/>
          <w:color w:val="auto"/>
          <w:sz w:val="24"/>
          <w:szCs w:val="24"/>
          <w:highlight w:val="none"/>
        </w:rPr>
        <w:t>监测频次为每年2次，每次每个排污口采样频次为3次，间隔时间不少于6小时。</w:t>
      </w:r>
    </w:p>
    <w:p>
      <w:pPr>
        <w:widowControl w:val="0"/>
        <w:ind w:firstLine="480" w:firstLineChars="200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做好</w:t>
      </w:r>
      <w:r>
        <w:rPr>
          <w:rFonts w:hint="eastAsia" w:ascii="宋体" w:eastAsia="宋体" w:cs="宋体"/>
          <w:bCs/>
          <w:color w:val="auto"/>
          <w:sz w:val="24"/>
          <w:szCs w:val="24"/>
          <w:highlight w:val="none"/>
        </w:rPr>
        <w:t>监测数据的汇总</w:t>
      </w:r>
      <w:r>
        <w:rPr>
          <w:rFonts w:hint="eastAsia" w:ascii="宋体" w:eastAsia="宋体" w:cs="宋体"/>
          <w:bCs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并于6月30日、12月31日前提交监测报告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。</w:t>
      </w:r>
    </w:p>
    <w:p>
      <w:pPr>
        <w:widowControl w:val="0"/>
        <w:ind w:firstLine="482" w:firstLineChars="200"/>
        <w:textAlignment w:val="auto"/>
        <w:rPr>
          <w:rFonts w:hint="default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、</w:t>
      </w:r>
      <w:r>
        <w:rPr>
          <w:rFonts w:hint="eastAsia" w:eastAsia="宋体"/>
          <w:b/>
          <w:color w:val="auto"/>
          <w:sz w:val="24"/>
          <w:szCs w:val="24"/>
          <w:highlight w:val="none"/>
          <w:lang w:val="en-US" w:eastAsia="zh-CN"/>
        </w:rPr>
        <w:t>服务期限</w:t>
      </w:r>
    </w:p>
    <w:p>
      <w:pPr>
        <w:widowControl w:val="0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自合同签订之日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zh-CN"/>
        </w:rPr>
        <w:t>起202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zh-CN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12月底。</w:t>
      </w:r>
    </w:p>
    <w:p>
      <w:pPr>
        <w:spacing w:line="520" w:lineRule="exact"/>
        <w:ind w:right="-26" w:rightChars="-10" w:firstLine="482" w:firstLineChars="200"/>
        <w:jc w:val="left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三、付款方式</w:t>
      </w:r>
    </w:p>
    <w:p>
      <w:pPr>
        <w:widowControl w:val="0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zh-CN"/>
        </w:rPr>
      </w:pPr>
      <w:r>
        <w:rPr>
          <w:rFonts w:hint="eastAsia" w:ascii="宋体" w:eastAsia="宋体" w:cs="宋体"/>
          <w:bCs/>
          <w:color w:val="auto"/>
          <w:sz w:val="24"/>
          <w:szCs w:val="24"/>
          <w:highlight w:val="none"/>
        </w:rPr>
        <w:t>合同签订后付合同价款的</w:t>
      </w:r>
      <w:r>
        <w:rPr>
          <w:rFonts w:hint="eastAsia" w:asci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65</w:t>
      </w:r>
      <w:r>
        <w:rPr>
          <w:rFonts w:hint="eastAsia" w:ascii="宋体" w:eastAsia="宋体" w:cs="宋体"/>
          <w:bCs/>
          <w:color w:val="auto"/>
          <w:sz w:val="24"/>
          <w:szCs w:val="24"/>
          <w:highlight w:val="none"/>
        </w:rPr>
        <w:t>%；完成整个年度的监测工作并</w:t>
      </w:r>
      <w:r>
        <w:rPr>
          <w:rFonts w:hint="eastAsia" w:asci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提交监测报告</w:t>
      </w:r>
      <w:r>
        <w:rPr>
          <w:rFonts w:hint="eastAsia" w:ascii="宋体" w:eastAsia="宋体" w:cs="宋体"/>
          <w:bCs/>
          <w:color w:val="auto"/>
          <w:sz w:val="24"/>
          <w:szCs w:val="24"/>
          <w:highlight w:val="none"/>
        </w:rPr>
        <w:t>后付清全部费用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zh-CN"/>
        </w:rPr>
        <w:t>。</w:t>
      </w:r>
    </w:p>
    <w:p>
      <w:pPr>
        <w:widowControl w:val="0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附件：</w:t>
      </w:r>
    </w:p>
    <w:tbl>
      <w:tblPr>
        <w:tblStyle w:val="2"/>
        <w:tblW w:w="92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8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5"/>
                <w:color w:val="auto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816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5"/>
                <w:color w:val="auto"/>
                <w:highlight w:val="none"/>
                <w:lang w:val="en-US" w:eastAsia="zh-CN" w:bidi="ar"/>
              </w:rPr>
              <w:t>入河排污口名称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南通市污水处理厂排污口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观音山污水处理厂、开发区污水处理厂排污口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 xml:space="preserve">南通市经济技术开发区第二污水处理厂排污口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 xml:space="preserve">南通醋酸纤维有限公司排污口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 xml:space="preserve">南通市东港污水处理厂排污口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如东东安科技园区1.5万m³/d污水处理工程入河排污口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南通市通州区渔湾污水处理有限公司（石港污水处理站）综合入河排污口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通州区二甲镇污水处理厂入河排污口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通州区东沙污水处理有限公司入河排污口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通州区海一电子有限公司入河排污口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通州区益民污水处理二分厂综合入河排污口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通州区平潮镇平东污水处理站入河排污口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鹰泰水务海安有限公司排污口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海安恒发污水处理有限公司排污口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江苏联发环保新能源有限公司排污口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南通常安水务有限公司排污口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海安李堡污水处理有限公司排污口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海安曲塘污水处理有限公司排污口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海安恒泽水务有限公司排污口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海安县城市污水处理有限公司（海安县城建开发投资有限责任公司）排污口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上海电气国海环保污水处理厂排污口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海安墩头镇生活污水处理厂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南通市金双强染织有限公司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如皋市宏茂铸钢有限公司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如皋市五山漂染有限公司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如皋市丁堰纺织有限公司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如皋市高诚化工有限公司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如皋市泰尔特染整有限公司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如皋市西东色织厂有限公司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南通亚点毛巾染织有限公司排污口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如皋市同源污水处理有限公司排污口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如皋恒发水处理有限公司排污口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如皋富港水处理有限公司排污口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白蒲镇污水处理厂排污口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搬经镇污水处理厂排污口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高明污水处理厂排污口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磨头镇污水处理厂排污口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郭园污水处理厂排污口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桃园污水处理厂排污口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林梓污水处理厂排污口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吴窑镇污水处理厂排污口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丁堰镇污水处理厂排污口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下原镇污水处理厂排污口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常青污水处理厂排污口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如皋市雪岸污水处理厂排污口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如皋市海鹏污水处理厂排污口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石庄镇污水处理厂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益众污水处理厂排污口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如皋市东部污水处理有限公司排污口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如皋鸿源污水处理厂排污口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如东三益鸿生污水处理有限公司排污口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如东恒发污水处理有限公司排污口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如东开元污水处理有限公司排污口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东海（南通）冷冻食品有限公司排污口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南通外向型农业综合开发区污水处理厂排污口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如东富强针织印染有限公司排污口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江苏昌邦安防科技股份有限公司排污口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南通市富贵源印花有限公司排污口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如东县铁链厂有限公司排污口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南通瑶华纤维有限公司排污口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如东县岔河污水处理厂排污口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启东市滨海工业园区污水处理有限公司排污口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联合环境水务（启东）有限公司排污口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启东市城市污水处理厂排污口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启东市金盛印染有限公司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启东市江海污水处理有限公司排污口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启东市纺织印染厂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启东市三洋印染厂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南阳污水处理厂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海门市第二污水厂入河排污口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海门市达源公司入河排污口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海门市中信环境水务（海门）有限公司入河排污口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海门市声荣印染纺织有限公司入河排污口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海安市雅周镇迥垛村污水处理站（500吨/日）入河排污口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海安市水务集团供水有限公司地面水厂入河排污口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如东县栟茶镇污水处理厂6000m³/d污水处理工程入河排污口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如东县曹埠镇污水处理厂5000m³/d污水处理工程入河排污口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如东县岔河镇污水处理厂7000m³/d污水处理工程入河排污口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如东县大豫镇污水处理厂5000m³/d污水处理工程入河排污口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如东县丰利镇污水处理厂5000m³/d污水处理工程入河排污口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如东县河口镇污水处理厂5000m³/d污水处理工程入河排污口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如东县马塘镇污水处理厂10000m³/d污水处理工程入河排污口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如东县双甸镇污水处理厂5000m³/d污水处理工程入河排污口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如东县新店镇污水处理厂5000m³/d污水处理工程入河排污口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如东县袁庄镇污水处理厂1000m³/d污水处理工程入河排污口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启东市启隆镇污水处理厂入河排污口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启东市东元污水处理厂入河排污口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通州区东社镇污水处理厂入河排污口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通州区兴仁机械装备制造清洁生产产业园入河排污口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南通溯天环保科技有限公司入河排污口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海门经济技术开发区污水处理厂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通州湾示范区高新电子信息产业园污水处理厂入河排污口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通州湾现代纺织产业园污水处理厂入河排污口</w:t>
            </w:r>
          </w:p>
        </w:tc>
      </w:tr>
    </w:tbl>
    <w:p>
      <w:pPr>
        <w:widowControl w:val="0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rPr>
          <w:rStyle w:val="4"/>
          <w:rFonts w:hint="eastAsia" w:ascii="宋体" w:hAnsi="宋体" w:eastAsia="宋体" w:cs="宋体"/>
          <w:b/>
          <w:color w:val="auto"/>
          <w:w w:val="80"/>
          <w:kern w:val="44"/>
          <w:sz w:val="36"/>
          <w:szCs w:val="36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04889"/>
    <w:rsid w:val="009476F7"/>
    <w:rsid w:val="01705C99"/>
    <w:rsid w:val="040826B4"/>
    <w:rsid w:val="04723F17"/>
    <w:rsid w:val="098E7907"/>
    <w:rsid w:val="0A9236AF"/>
    <w:rsid w:val="0AE04889"/>
    <w:rsid w:val="0C094B75"/>
    <w:rsid w:val="0FC26D88"/>
    <w:rsid w:val="100828AD"/>
    <w:rsid w:val="147E133E"/>
    <w:rsid w:val="167421DE"/>
    <w:rsid w:val="187675E6"/>
    <w:rsid w:val="1946255C"/>
    <w:rsid w:val="1AE42514"/>
    <w:rsid w:val="1B1E6DD1"/>
    <w:rsid w:val="1B9362C3"/>
    <w:rsid w:val="21740BCE"/>
    <w:rsid w:val="2418219D"/>
    <w:rsid w:val="266D1322"/>
    <w:rsid w:val="27026E1B"/>
    <w:rsid w:val="2A790643"/>
    <w:rsid w:val="2B01206B"/>
    <w:rsid w:val="32047E1A"/>
    <w:rsid w:val="36BD095F"/>
    <w:rsid w:val="37FF0092"/>
    <w:rsid w:val="383B6F19"/>
    <w:rsid w:val="399E1B8D"/>
    <w:rsid w:val="417032FE"/>
    <w:rsid w:val="46541638"/>
    <w:rsid w:val="467B5DDC"/>
    <w:rsid w:val="4D0B1FFA"/>
    <w:rsid w:val="4E3710B4"/>
    <w:rsid w:val="51937B70"/>
    <w:rsid w:val="51956720"/>
    <w:rsid w:val="522C70F0"/>
    <w:rsid w:val="5AB24ABD"/>
    <w:rsid w:val="63664C8A"/>
    <w:rsid w:val="656600F0"/>
    <w:rsid w:val="67100900"/>
    <w:rsid w:val="6BB73144"/>
    <w:rsid w:val="6FE611FF"/>
    <w:rsid w:val="737050DC"/>
    <w:rsid w:val="73B84B96"/>
    <w:rsid w:val="73BB0088"/>
    <w:rsid w:val="73D85F1B"/>
    <w:rsid w:val="73E90B13"/>
    <w:rsid w:val="75B16ECE"/>
    <w:rsid w:val="77E30F59"/>
    <w:rsid w:val="7AAE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  <w:textAlignment w:val="baseline"/>
    </w:pPr>
    <w:rPr>
      <w:rFonts w:ascii="Times New Roman" w:hAnsi="Times New Roman" w:eastAsia="楷体_GB2312" w:cs="Times New Roman"/>
      <w:kern w:val="2"/>
      <w:sz w:val="26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7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2026-05-27T02:21:00Z</dcterms:created>
  <dc:creator>L</dc:creator>
  <cp:lastModifiedBy>L</cp:lastModifiedBy>
  <dcterms:modified xsi:type="dcterms:W3CDTF">2026-05-27T02:22:33Z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2075D4EC52EF41759CE7787FA03C6D26</vt:lpwstr>
  </property>
</Properties>
</file>