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520" w:lineRule="exact"/>
        <w:jc w:val="center"/>
        <w:rPr>
          <w:rFonts w:hint="eastAsia" w:asciiTheme="minorEastAsia" w:hAnsiTheme="minorEastAsia" w:eastAsiaTheme="minorEastAsia"/>
          <w:b/>
          <w:sz w:val="32"/>
          <w:szCs w:val="32"/>
          <w:lang w:eastAsia="zh-CN"/>
        </w:rPr>
      </w:pPr>
      <w:bookmarkStart w:id="0" w:name="_Toc458109344"/>
      <w:bookmarkStart w:id="1" w:name="_Toc363573853"/>
      <w:r>
        <w:rPr>
          <w:rFonts w:hint="eastAsia" w:asciiTheme="minorEastAsia" w:hAnsiTheme="minorEastAsia" w:eastAsiaTheme="minorEastAsia"/>
          <w:b/>
          <w:sz w:val="32"/>
          <w:szCs w:val="32"/>
          <w:lang w:eastAsia="zh-CN"/>
        </w:rPr>
        <w:t>通吕运河水利枢纽南侧桥头堡大门改造工程</w:t>
      </w:r>
    </w:p>
    <w:p>
      <w:pPr>
        <w:spacing w:beforeLines="50" w:afterLines="50" w:line="520" w:lineRule="exact"/>
        <w:jc w:val="center"/>
        <w:rPr>
          <w:rFonts w:asciiTheme="minorEastAsia" w:hAnsiTheme="minorEastAsia" w:eastAsiaTheme="minorEastAsia"/>
          <w:b/>
          <w:sz w:val="32"/>
          <w:szCs w:val="32"/>
        </w:rPr>
      </w:pPr>
      <w:r>
        <w:rPr>
          <w:rFonts w:asciiTheme="minorEastAsia" w:hAnsiTheme="minorEastAsia" w:eastAsiaTheme="minorEastAsia"/>
          <w:b/>
          <w:sz w:val="32"/>
          <w:szCs w:val="32"/>
        </w:rPr>
        <w:t>招标公告</w:t>
      </w:r>
      <w:bookmarkEnd w:id="0"/>
      <w:bookmarkEnd w:id="1"/>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南通市通吕运河水利工程管理所（以下称招标人）根据《中华人民共和国招投标法》、《南通市水利局预算项目管理办法》及有关规定，就</w:t>
      </w:r>
      <w:r>
        <w:rPr>
          <w:rFonts w:hint="eastAsia" w:asciiTheme="minorEastAsia" w:hAnsiTheme="minorEastAsia" w:eastAsiaTheme="minorEastAsia"/>
          <w:bCs/>
          <w:sz w:val="28"/>
          <w:szCs w:val="28"/>
          <w:lang w:eastAsia="zh-CN"/>
        </w:rPr>
        <w:t>通吕运河水利枢纽南侧桥头堡大门改造工程</w:t>
      </w:r>
      <w:r>
        <w:rPr>
          <w:rFonts w:hint="eastAsia" w:asciiTheme="minorEastAsia" w:hAnsiTheme="minorEastAsia" w:eastAsiaTheme="minorEastAsia"/>
          <w:bCs/>
          <w:sz w:val="28"/>
          <w:szCs w:val="28"/>
        </w:rPr>
        <w:t>组织公开招标，诚邀符合条件的潜在投标人参加投标。</w:t>
      </w:r>
    </w:p>
    <w:p>
      <w:pPr>
        <w:spacing w:line="560" w:lineRule="exact"/>
        <w:ind w:firstLine="568" w:firstLineChars="202"/>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一、项目名称</w:t>
      </w:r>
    </w:p>
    <w:p>
      <w:pPr>
        <w:spacing w:line="560" w:lineRule="exact"/>
        <w:ind w:firstLine="565" w:firstLineChars="202"/>
        <w:rPr>
          <w:rFonts w:hint="eastAsia" w:asciiTheme="minorEastAsia" w:hAnsiTheme="minorEastAsia" w:eastAsiaTheme="minorEastAsia"/>
          <w:bCs/>
          <w:sz w:val="28"/>
          <w:szCs w:val="28"/>
          <w:lang w:eastAsia="zh-CN"/>
        </w:rPr>
      </w:pPr>
      <w:r>
        <w:rPr>
          <w:rFonts w:hint="eastAsia" w:asciiTheme="minorEastAsia" w:hAnsiTheme="minorEastAsia" w:eastAsiaTheme="minorEastAsia"/>
          <w:bCs/>
          <w:sz w:val="28"/>
          <w:szCs w:val="28"/>
          <w:lang w:eastAsia="zh-CN"/>
        </w:rPr>
        <w:t>通吕运河水利枢纽南侧桥头堡大门改造工程</w:t>
      </w:r>
    </w:p>
    <w:p>
      <w:pPr>
        <w:spacing w:line="560" w:lineRule="exact"/>
        <w:ind w:firstLine="568" w:firstLineChars="202"/>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二、项目概况与内容</w:t>
      </w:r>
    </w:p>
    <w:p>
      <w:pPr>
        <w:spacing w:line="560" w:lineRule="exact"/>
        <w:ind w:firstLine="565" w:firstLineChars="202"/>
        <w:rPr>
          <w:rFonts w:asciiTheme="minorEastAsia" w:hAnsiTheme="minorEastAsia" w:eastAsiaTheme="minorEastAsia"/>
          <w:b/>
          <w:bCs/>
          <w:sz w:val="28"/>
          <w:szCs w:val="28"/>
        </w:rPr>
      </w:pPr>
      <w:r>
        <w:rPr>
          <w:rFonts w:hint="eastAsia" w:asciiTheme="minorEastAsia" w:hAnsiTheme="minorEastAsia" w:eastAsiaTheme="minorEastAsia"/>
          <w:bCs/>
          <w:sz w:val="28"/>
          <w:szCs w:val="28"/>
        </w:rPr>
        <w:t>1、项目概况</w:t>
      </w:r>
      <w:r>
        <w:rPr>
          <w:rFonts w:hint="eastAsia" w:asciiTheme="minorEastAsia" w:hAnsiTheme="minorEastAsia" w:eastAsiaTheme="minorEastAsia"/>
          <w:b/>
          <w:bCs/>
          <w:sz w:val="28"/>
          <w:szCs w:val="28"/>
        </w:rPr>
        <w:t>：</w:t>
      </w:r>
      <w:r>
        <w:rPr>
          <w:rFonts w:hint="eastAsia" w:asciiTheme="minorEastAsia" w:hAnsiTheme="minorEastAsia" w:eastAsiaTheme="minorEastAsia"/>
          <w:bCs/>
          <w:sz w:val="28"/>
          <w:szCs w:val="28"/>
        </w:rPr>
        <w:t>通吕运河水利枢纽南侧桥头堡大门改造工程，具体详见本项目图纸及清单。</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2、项目地点：南通市通吕运河水利工程管理所（外环西路397号）。</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3、项目预算约25万元。</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4、项目工期：</w:t>
      </w:r>
      <w:r>
        <w:rPr>
          <w:rFonts w:hint="eastAsia" w:asciiTheme="minorEastAsia" w:hAnsiTheme="minorEastAsia" w:eastAsiaTheme="minorEastAsia"/>
          <w:bCs/>
          <w:sz w:val="28"/>
          <w:szCs w:val="28"/>
          <w:lang w:val="en-US" w:eastAsia="zh-CN"/>
        </w:rPr>
        <w:t>60</w:t>
      </w:r>
      <w:r>
        <w:rPr>
          <w:rFonts w:hint="eastAsia" w:asciiTheme="minorEastAsia" w:hAnsiTheme="minorEastAsia" w:eastAsiaTheme="minorEastAsia"/>
          <w:bCs/>
          <w:sz w:val="28"/>
          <w:szCs w:val="28"/>
        </w:rPr>
        <w:t>天 。</w:t>
      </w:r>
    </w:p>
    <w:p>
      <w:pPr>
        <w:spacing w:line="560" w:lineRule="exact"/>
        <w:ind w:firstLine="568" w:firstLineChars="202"/>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三、潜在的投标人资格要求</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1、投标人需具有独立承担民事责任的能力，提供法人或者其他组织的营业执照等证明文件。</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2、投标人具备建筑工程施工总承包三级及以上资质，并在人员、设备、资金等方面具有相应的施工能力。</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3、投标人须具备安全生产条件，并取得安全生产许可证。</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4、拟派项目负责人须具备建筑工程专业贰级及以上注册建造师，同时具有安全生产考核合格证（B证），注册单位均为投标单位。</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5、投标人拟派项目负责人为投标单位正式员工，提供投标人与其签订的有效的劳动合同及投标人为其缴纳的连续六个月（2021年1</w:t>
      </w:r>
      <w:r>
        <w:rPr>
          <w:rFonts w:hint="eastAsia" w:asciiTheme="minorEastAsia" w:hAnsiTheme="minorEastAsia" w:eastAsiaTheme="minorEastAsia"/>
          <w:bCs/>
          <w:sz w:val="28"/>
          <w:szCs w:val="28"/>
          <w:lang w:val="en-US" w:eastAsia="zh-CN"/>
        </w:rPr>
        <w:t>1</w:t>
      </w:r>
      <w:r>
        <w:rPr>
          <w:rFonts w:hint="eastAsia" w:asciiTheme="minorEastAsia" w:hAnsiTheme="minorEastAsia" w:eastAsiaTheme="minorEastAsia"/>
          <w:bCs/>
          <w:sz w:val="28"/>
          <w:szCs w:val="28"/>
        </w:rPr>
        <w:t>月-2022年</w:t>
      </w:r>
      <w:r>
        <w:rPr>
          <w:rFonts w:hint="eastAsia" w:asciiTheme="minorEastAsia" w:hAnsiTheme="minorEastAsia" w:eastAsiaTheme="minorEastAsia"/>
          <w:bCs/>
          <w:sz w:val="28"/>
          <w:szCs w:val="28"/>
          <w:lang w:val="en-US" w:eastAsia="zh-CN"/>
        </w:rPr>
        <w:t>4</w:t>
      </w:r>
      <w:r>
        <w:rPr>
          <w:rFonts w:hint="eastAsia" w:asciiTheme="minorEastAsia" w:hAnsiTheme="minorEastAsia" w:eastAsiaTheme="minorEastAsia"/>
          <w:bCs/>
          <w:sz w:val="28"/>
          <w:szCs w:val="28"/>
        </w:rPr>
        <w:t>月）的养老保险缴费证明。</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6、法定代表人为同一个人的两个及两个以上法人，母公司、全资子公司及其控股公司，都不得在同一招标项目或同一标段中同时参加投标，一经发现，将视同围标处理。</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7、本工程不接受联合体参加投标。</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四、本项目采用资格后审方式，评标小组将会对各投标人资格进行审查，审查通过方可参与商务标评审，具体评审方法详见招标文件。</w:t>
      </w:r>
    </w:p>
    <w:p>
      <w:pPr>
        <w:spacing w:line="560" w:lineRule="exact"/>
        <w:ind w:firstLine="568" w:firstLineChars="202"/>
        <w:rPr>
          <w:rFonts w:asciiTheme="minorEastAsia" w:hAnsiTheme="minorEastAsia" w:eastAsiaTheme="minorEastAsia"/>
          <w:b/>
          <w:bCs/>
          <w:sz w:val="28"/>
          <w:szCs w:val="28"/>
          <w:highlight w:val="none"/>
        </w:rPr>
      </w:pPr>
      <w:r>
        <w:rPr>
          <w:rFonts w:hint="eastAsia" w:asciiTheme="minorEastAsia" w:hAnsiTheme="minorEastAsia" w:eastAsiaTheme="minorEastAsia"/>
          <w:b/>
          <w:bCs/>
          <w:sz w:val="28"/>
          <w:szCs w:val="28"/>
          <w:highlight w:val="none"/>
        </w:rPr>
        <w:t>五、项目最高限价</w:t>
      </w:r>
    </w:p>
    <w:p>
      <w:pPr>
        <w:spacing w:line="560" w:lineRule="exact"/>
        <w:ind w:firstLine="565" w:firstLineChars="202"/>
        <w:rPr>
          <w:rFonts w:asciiTheme="minorEastAsia" w:hAnsiTheme="minorEastAsia" w:eastAsiaTheme="minorEastAsia"/>
          <w:bCs/>
          <w:sz w:val="28"/>
          <w:szCs w:val="28"/>
          <w:highlight w:val="none"/>
        </w:rPr>
      </w:pPr>
      <w:r>
        <w:rPr>
          <w:rFonts w:hint="eastAsia" w:asciiTheme="minorEastAsia" w:hAnsiTheme="minorEastAsia" w:eastAsiaTheme="minorEastAsia"/>
          <w:bCs/>
          <w:sz w:val="28"/>
          <w:szCs w:val="28"/>
          <w:highlight w:val="none"/>
        </w:rPr>
        <w:t>本项目最高限价：246800元。</w:t>
      </w:r>
    </w:p>
    <w:p>
      <w:pPr>
        <w:spacing w:line="560" w:lineRule="exact"/>
        <w:ind w:firstLine="568" w:firstLineChars="202"/>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六、招标文件下载、时间</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1、招标文件在“南</w:t>
      </w:r>
      <w:r>
        <w:rPr>
          <w:rFonts w:hint="eastAsia" w:asciiTheme="minorEastAsia" w:hAnsiTheme="minorEastAsia" w:eastAsiaTheme="minorEastAsia"/>
          <w:bCs/>
          <w:color w:val="auto"/>
          <w:sz w:val="28"/>
          <w:szCs w:val="28"/>
        </w:rPr>
        <w:t>通市水利局网”（http://slj.nantong.gov.cn）公告公示栏下载，提供下载的时间为发布之日起至2022年</w:t>
      </w:r>
      <w:r>
        <w:rPr>
          <w:rFonts w:hint="eastAsia" w:asciiTheme="minorEastAsia" w:hAnsiTheme="minorEastAsia" w:eastAsiaTheme="minorEastAsia"/>
          <w:bCs/>
          <w:color w:val="auto"/>
          <w:sz w:val="28"/>
          <w:szCs w:val="28"/>
          <w:lang w:val="en-US" w:eastAsia="zh-CN"/>
        </w:rPr>
        <w:t>6</w:t>
      </w:r>
      <w:r>
        <w:rPr>
          <w:rFonts w:hint="eastAsia" w:asciiTheme="minorEastAsia" w:hAnsiTheme="minorEastAsia" w:eastAsiaTheme="minorEastAsia"/>
          <w:bCs/>
          <w:color w:val="auto"/>
          <w:sz w:val="28"/>
          <w:szCs w:val="28"/>
        </w:rPr>
        <w:t>月</w:t>
      </w:r>
      <w:r>
        <w:rPr>
          <w:rFonts w:hint="eastAsia" w:asciiTheme="minorEastAsia" w:hAnsiTheme="minorEastAsia" w:eastAsiaTheme="minorEastAsia"/>
          <w:bCs/>
          <w:color w:val="auto"/>
          <w:sz w:val="28"/>
          <w:szCs w:val="28"/>
          <w:lang w:val="en-US" w:eastAsia="zh-CN"/>
        </w:rPr>
        <w:t>30</w:t>
      </w:r>
      <w:r>
        <w:rPr>
          <w:rFonts w:hint="eastAsia" w:asciiTheme="minorEastAsia" w:hAnsiTheme="minorEastAsia" w:eastAsiaTheme="minorEastAsia"/>
          <w:bCs/>
          <w:color w:val="auto"/>
          <w:sz w:val="28"/>
          <w:szCs w:val="28"/>
        </w:rPr>
        <w:t>日。投标单位若对招标文件有任何疑问，须在2022年</w:t>
      </w:r>
      <w:r>
        <w:rPr>
          <w:rFonts w:hint="eastAsia" w:asciiTheme="minorEastAsia" w:hAnsiTheme="minorEastAsia" w:eastAsiaTheme="minorEastAsia"/>
          <w:bCs/>
          <w:color w:val="auto"/>
          <w:sz w:val="28"/>
          <w:szCs w:val="28"/>
          <w:lang w:val="en-US" w:eastAsia="zh-CN"/>
        </w:rPr>
        <w:t>6</w:t>
      </w:r>
      <w:r>
        <w:rPr>
          <w:rFonts w:hint="eastAsia" w:asciiTheme="minorEastAsia" w:hAnsiTheme="minorEastAsia" w:eastAsiaTheme="minorEastAsia"/>
          <w:bCs/>
          <w:color w:val="auto"/>
          <w:sz w:val="28"/>
          <w:szCs w:val="28"/>
        </w:rPr>
        <w:t>月</w:t>
      </w:r>
      <w:bookmarkStart w:id="2" w:name="_GoBack"/>
      <w:bookmarkEnd w:id="2"/>
      <w:r>
        <w:rPr>
          <w:rFonts w:hint="eastAsia" w:asciiTheme="minorEastAsia" w:hAnsiTheme="minorEastAsia" w:eastAsiaTheme="minorEastAsia"/>
          <w:bCs/>
          <w:color w:val="auto"/>
          <w:sz w:val="28"/>
          <w:szCs w:val="28"/>
          <w:lang w:val="en-US" w:eastAsia="zh-CN"/>
        </w:rPr>
        <w:t>13</w:t>
      </w:r>
      <w:r>
        <w:rPr>
          <w:rFonts w:hint="eastAsia" w:asciiTheme="minorEastAsia" w:hAnsiTheme="minorEastAsia" w:eastAsiaTheme="minorEastAsia"/>
          <w:bCs/>
          <w:color w:val="auto"/>
          <w:sz w:val="28"/>
          <w:szCs w:val="28"/>
        </w:rPr>
        <w:t>日17时前向招标人提出澄清要求，以电子文件形式发送至指定邮箱：</w:t>
      </w:r>
      <w:r>
        <w:rPr>
          <w:rFonts w:hint="eastAsia" w:asciiTheme="minorEastAsia" w:hAnsiTheme="minorEastAsia" w:eastAsiaTheme="minorEastAsia"/>
          <w:bCs/>
          <w:color w:val="auto"/>
          <w:sz w:val="28"/>
          <w:szCs w:val="28"/>
          <w:lang w:val="en-US" w:eastAsia="zh-CN"/>
        </w:rPr>
        <w:t>1346702320</w:t>
      </w:r>
      <w:r>
        <w:rPr>
          <w:rFonts w:hint="eastAsia" w:asciiTheme="minorEastAsia" w:hAnsiTheme="minorEastAsia" w:eastAsiaTheme="minorEastAsia"/>
          <w:bCs/>
          <w:color w:val="auto"/>
          <w:sz w:val="28"/>
          <w:szCs w:val="28"/>
        </w:rPr>
        <w:t>@qq.com，招标人于2022年</w:t>
      </w:r>
      <w:r>
        <w:rPr>
          <w:rFonts w:hint="eastAsia" w:asciiTheme="minorEastAsia" w:hAnsiTheme="minorEastAsia" w:eastAsiaTheme="minorEastAsia"/>
          <w:bCs/>
          <w:color w:val="auto"/>
          <w:sz w:val="28"/>
          <w:szCs w:val="28"/>
          <w:lang w:val="en-US" w:eastAsia="zh-CN"/>
        </w:rPr>
        <w:t>6</w:t>
      </w:r>
      <w:r>
        <w:rPr>
          <w:rFonts w:hint="eastAsia" w:asciiTheme="minorEastAsia" w:hAnsiTheme="minorEastAsia" w:eastAsiaTheme="minorEastAsia"/>
          <w:bCs/>
          <w:color w:val="auto"/>
          <w:sz w:val="28"/>
          <w:szCs w:val="28"/>
        </w:rPr>
        <w:t>月</w:t>
      </w:r>
      <w:r>
        <w:rPr>
          <w:rFonts w:hint="eastAsia" w:asciiTheme="minorEastAsia" w:hAnsiTheme="minorEastAsia" w:eastAsiaTheme="minorEastAsia"/>
          <w:bCs/>
          <w:color w:val="auto"/>
          <w:sz w:val="28"/>
          <w:szCs w:val="28"/>
          <w:lang w:val="en-US" w:eastAsia="zh-CN"/>
        </w:rPr>
        <w:t>16</w:t>
      </w:r>
      <w:r>
        <w:rPr>
          <w:rFonts w:hint="eastAsia" w:asciiTheme="minorEastAsia" w:hAnsiTheme="minorEastAsia" w:eastAsiaTheme="minorEastAsia"/>
          <w:bCs/>
          <w:color w:val="auto"/>
          <w:sz w:val="28"/>
          <w:szCs w:val="28"/>
        </w:rPr>
        <w:t>日17时前将解答内容（若有）以电子文档上传至“南通市水利局网”，请各潜在投标人自行下载。请</w:t>
      </w:r>
      <w:r>
        <w:rPr>
          <w:rFonts w:hint="eastAsia" w:asciiTheme="minorEastAsia" w:hAnsiTheme="minorEastAsia" w:eastAsiaTheme="minorEastAsia"/>
          <w:bCs/>
          <w:sz w:val="28"/>
          <w:szCs w:val="28"/>
        </w:rPr>
        <w:t>各投标人自行关注有关该项目的信息，否则，引起的所有损失由投标人自行承担。</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2、招标文件每套售价人民币叁佰元整，购买招标文件费用与投标文件同时递交。</w:t>
      </w:r>
    </w:p>
    <w:p>
      <w:pPr>
        <w:spacing w:line="560" w:lineRule="exact"/>
        <w:ind w:firstLine="568" w:firstLineChars="202"/>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七、投标文件的递交</w:t>
      </w:r>
    </w:p>
    <w:p>
      <w:pPr>
        <w:spacing w:line="560" w:lineRule="exact"/>
        <w:ind w:firstLine="565" w:firstLineChars="202"/>
        <w:rPr>
          <w:rFonts w:asciiTheme="minorEastAsia" w:hAnsiTheme="minorEastAsia" w:eastAsiaTheme="minorEastAsia"/>
          <w:bCs/>
          <w:color w:val="auto"/>
          <w:sz w:val="28"/>
          <w:szCs w:val="28"/>
        </w:rPr>
      </w:pPr>
      <w:r>
        <w:rPr>
          <w:rFonts w:hint="eastAsia" w:asciiTheme="minorEastAsia" w:hAnsiTheme="minorEastAsia" w:eastAsiaTheme="minorEastAsia"/>
          <w:bCs/>
          <w:sz w:val="28"/>
          <w:szCs w:val="28"/>
        </w:rPr>
        <w:t>1、投标文件递交的截止时间（即开标时间</w:t>
      </w:r>
      <w:r>
        <w:rPr>
          <w:rFonts w:hint="eastAsia" w:asciiTheme="minorEastAsia" w:hAnsiTheme="minorEastAsia" w:eastAsiaTheme="minorEastAsia"/>
          <w:bCs/>
          <w:color w:val="auto"/>
          <w:sz w:val="28"/>
          <w:szCs w:val="28"/>
        </w:rPr>
        <w:t>）为2022年</w:t>
      </w:r>
      <w:r>
        <w:rPr>
          <w:rFonts w:hint="eastAsia" w:asciiTheme="minorEastAsia" w:hAnsiTheme="minorEastAsia" w:eastAsiaTheme="minorEastAsia"/>
          <w:bCs/>
          <w:color w:val="auto"/>
          <w:sz w:val="28"/>
          <w:szCs w:val="28"/>
          <w:lang w:val="en-US" w:eastAsia="zh-CN"/>
        </w:rPr>
        <w:t>6</w:t>
      </w:r>
      <w:r>
        <w:rPr>
          <w:rFonts w:hint="eastAsia" w:asciiTheme="minorEastAsia" w:hAnsiTheme="minorEastAsia" w:eastAsiaTheme="minorEastAsia"/>
          <w:bCs/>
          <w:color w:val="auto"/>
          <w:sz w:val="28"/>
          <w:szCs w:val="28"/>
        </w:rPr>
        <w:t>月</w:t>
      </w:r>
      <w:r>
        <w:rPr>
          <w:rFonts w:hint="eastAsia" w:asciiTheme="minorEastAsia" w:hAnsiTheme="minorEastAsia" w:eastAsiaTheme="minorEastAsia"/>
          <w:bCs/>
          <w:color w:val="auto"/>
          <w:sz w:val="28"/>
          <w:szCs w:val="28"/>
          <w:lang w:val="en-US" w:eastAsia="zh-CN"/>
        </w:rPr>
        <w:t>30</w:t>
      </w:r>
      <w:r>
        <w:rPr>
          <w:rFonts w:hint="eastAsia" w:asciiTheme="minorEastAsia" w:hAnsiTheme="minorEastAsia" w:eastAsiaTheme="minorEastAsia"/>
          <w:bCs/>
          <w:color w:val="auto"/>
          <w:sz w:val="28"/>
          <w:szCs w:val="28"/>
        </w:rPr>
        <w:t>日1</w:t>
      </w:r>
      <w:r>
        <w:rPr>
          <w:rFonts w:hint="eastAsia" w:asciiTheme="minorEastAsia" w:hAnsiTheme="minorEastAsia" w:eastAsiaTheme="minorEastAsia"/>
          <w:bCs/>
          <w:color w:val="auto"/>
          <w:sz w:val="28"/>
          <w:szCs w:val="28"/>
          <w:lang w:val="en-US" w:eastAsia="zh-CN"/>
        </w:rPr>
        <w:t>5</w:t>
      </w:r>
      <w:r>
        <w:rPr>
          <w:rFonts w:hint="eastAsia" w:asciiTheme="minorEastAsia" w:hAnsiTheme="minorEastAsia" w:eastAsiaTheme="minorEastAsia"/>
          <w:bCs/>
          <w:color w:val="auto"/>
          <w:sz w:val="28"/>
          <w:szCs w:val="28"/>
        </w:rPr>
        <w:t>:</w:t>
      </w:r>
      <w:r>
        <w:rPr>
          <w:rFonts w:hint="eastAsia" w:asciiTheme="minorEastAsia" w:hAnsiTheme="minorEastAsia" w:eastAsiaTheme="minorEastAsia"/>
          <w:bCs/>
          <w:color w:val="auto"/>
          <w:sz w:val="28"/>
          <w:szCs w:val="28"/>
          <w:lang w:val="en-US" w:eastAsia="zh-CN"/>
        </w:rPr>
        <w:t>0</w:t>
      </w:r>
      <w:r>
        <w:rPr>
          <w:rFonts w:hint="eastAsia" w:asciiTheme="minorEastAsia" w:hAnsiTheme="minorEastAsia" w:eastAsiaTheme="minorEastAsia"/>
          <w:bCs/>
          <w:color w:val="auto"/>
          <w:sz w:val="28"/>
          <w:szCs w:val="28"/>
        </w:rPr>
        <w:t>0。地点：南通市通吕运河水利工程管理所（外环西路397号）三楼会议室，如有变动另行通知。</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2、逾期送达或者未送达指定地点的投标文件，不予接受。</w:t>
      </w:r>
    </w:p>
    <w:p>
      <w:pPr>
        <w:spacing w:line="560" w:lineRule="exact"/>
        <w:ind w:firstLine="568" w:firstLineChars="202"/>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八、踏勘现场和投标预备会</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本工程招标人不统一组织踏勘现场和召开预备会，投标单位可自行进行现场踏勘，交通工具自备，食宿自理。</w:t>
      </w:r>
    </w:p>
    <w:p>
      <w:pPr>
        <w:spacing w:line="560" w:lineRule="exact"/>
        <w:ind w:firstLine="568" w:firstLineChars="202"/>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九、联系方式</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招标人：南通市通吕运河水利工程管理所</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 xml:space="preserve">联系人：张先生 </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联系电话：</w:t>
      </w:r>
      <w:r>
        <w:rPr>
          <w:rFonts w:asciiTheme="minorEastAsia" w:hAnsiTheme="minorEastAsia" w:eastAsiaTheme="minorEastAsia"/>
          <w:bCs/>
          <w:sz w:val="28"/>
          <w:szCs w:val="28"/>
        </w:rPr>
        <w:t>0513-83530190</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招标代理：南通通城建设工程项目管理有限公司</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联系地址：南通市工农南路156号鑫乾广场A座22楼2202室</w:t>
      </w:r>
    </w:p>
    <w:p>
      <w:pPr>
        <w:spacing w:line="560" w:lineRule="exact"/>
        <w:ind w:firstLine="565" w:firstLineChars="202"/>
        <w:rPr>
          <w:rFonts w:asciiTheme="minorEastAsia" w:hAnsiTheme="minorEastAsia" w:eastAsiaTheme="minorEastAsia"/>
          <w:bCs/>
          <w:sz w:val="28"/>
          <w:szCs w:val="28"/>
        </w:rPr>
      </w:pPr>
      <w:r>
        <w:rPr>
          <w:rFonts w:hint="eastAsia" w:asciiTheme="minorEastAsia" w:hAnsiTheme="minorEastAsia" w:eastAsiaTheme="minorEastAsia"/>
          <w:bCs/>
          <w:sz w:val="28"/>
          <w:szCs w:val="28"/>
        </w:rPr>
        <w:t>联系人：</w:t>
      </w:r>
      <w:r>
        <w:rPr>
          <w:rFonts w:hint="eastAsia" w:asciiTheme="minorEastAsia" w:hAnsiTheme="minorEastAsia" w:eastAsiaTheme="minorEastAsia"/>
          <w:bCs/>
          <w:sz w:val="28"/>
          <w:szCs w:val="28"/>
          <w:lang w:val="en-US" w:eastAsia="zh-CN"/>
        </w:rPr>
        <w:t>崔工</w:t>
      </w:r>
      <w:r>
        <w:rPr>
          <w:rFonts w:hint="eastAsia" w:asciiTheme="minorEastAsia" w:hAnsiTheme="minorEastAsia" w:eastAsiaTheme="minorEastAsia"/>
          <w:bCs/>
          <w:sz w:val="28"/>
          <w:szCs w:val="28"/>
        </w:rPr>
        <w:t xml:space="preserve"> </w:t>
      </w:r>
    </w:p>
    <w:p>
      <w:pPr>
        <w:spacing w:line="560" w:lineRule="exact"/>
        <w:ind w:firstLine="565" w:firstLineChars="202"/>
        <w:rPr>
          <w:rFonts w:hint="default" w:asciiTheme="minorEastAsia" w:hAnsiTheme="minorEastAsia" w:eastAsiaTheme="minorEastAsia"/>
          <w:bCs/>
          <w:sz w:val="28"/>
          <w:szCs w:val="28"/>
          <w:lang w:val="en-US" w:eastAsia="zh-CN"/>
        </w:rPr>
      </w:pPr>
      <w:r>
        <w:rPr>
          <w:rFonts w:hint="eastAsia" w:asciiTheme="minorEastAsia" w:hAnsiTheme="minorEastAsia" w:eastAsiaTheme="minorEastAsia"/>
          <w:bCs/>
          <w:sz w:val="28"/>
          <w:szCs w:val="28"/>
        </w:rPr>
        <w:t>联系电话：18</w:t>
      </w:r>
      <w:r>
        <w:rPr>
          <w:rFonts w:hint="eastAsia" w:asciiTheme="minorEastAsia" w:hAnsiTheme="minorEastAsia" w:eastAsiaTheme="minorEastAsia"/>
          <w:bCs/>
          <w:sz w:val="28"/>
          <w:szCs w:val="28"/>
          <w:lang w:val="en-US" w:eastAsia="zh-CN"/>
        </w:rPr>
        <w:t>862961365</w:t>
      </w:r>
    </w:p>
    <w:p>
      <w:pPr>
        <w:spacing w:line="560" w:lineRule="exact"/>
        <w:ind w:firstLine="565" w:firstLineChars="202"/>
        <w:rPr>
          <w:rFonts w:asciiTheme="minorEastAsia" w:hAnsiTheme="minorEastAsia" w:eastAsiaTheme="minorEastAsia"/>
          <w:sz w:val="28"/>
          <w:szCs w:val="28"/>
        </w:rPr>
      </w:pPr>
      <w:r>
        <w:rPr>
          <w:rFonts w:hint="eastAsia" w:asciiTheme="minorEastAsia" w:hAnsiTheme="minorEastAsia" w:eastAsiaTheme="minorEastAsia"/>
          <w:bCs/>
          <w:sz w:val="28"/>
          <w:szCs w:val="28"/>
        </w:rPr>
        <w:t>邮　　箱：</w:t>
      </w:r>
      <w:r>
        <w:rPr>
          <w:rFonts w:hint="eastAsia" w:asciiTheme="minorEastAsia" w:hAnsiTheme="minorEastAsia" w:eastAsiaTheme="minorEastAsia"/>
          <w:bCs/>
          <w:sz w:val="28"/>
          <w:szCs w:val="28"/>
          <w:lang w:val="en-US" w:eastAsia="zh-CN"/>
        </w:rPr>
        <w:t>1346702320</w:t>
      </w:r>
      <w:r>
        <w:rPr>
          <w:rFonts w:hint="eastAsia" w:asciiTheme="minorEastAsia" w:hAnsiTheme="minorEastAsia" w:eastAsiaTheme="minorEastAsia"/>
          <w:bCs/>
          <w:sz w:val="28"/>
          <w:szCs w:val="28"/>
        </w:rPr>
        <w:t>@qq.com</w:t>
      </w:r>
      <w:r>
        <w:rPr>
          <w:rFonts w:asciiTheme="minorEastAsia" w:hAnsiTheme="minorEastAsia" w:eastAsiaTheme="minorEastAsia"/>
          <w:bCs/>
          <w:sz w:val="28"/>
          <w:szCs w:val="28"/>
        </w:rPr>
        <w:t xml:space="preserve"> </w:t>
      </w:r>
      <w:r>
        <w:rPr>
          <w:rFonts w:asciiTheme="minorEastAsia" w:hAnsiTheme="minorEastAsia" w:eastAsiaTheme="minorEastAsia"/>
          <w:sz w:val="28"/>
          <w:szCs w:val="28"/>
        </w:rPr>
        <w:t xml:space="preserve">       </w:t>
      </w:r>
    </w:p>
    <w:p>
      <w:pPr>
        <w:spacing w:line="360" w:lineRule="auto"/>
        <w:ind w:firstLine="482" w:firstLineChars="200"/>
        <w:rPr>
          <w:rFonts w:ascii="宋体" w:hAnsi="宋体" w:eastAsia="宋体"/>
          <w:b/>
          <w:sz w:val="24"/>
          <w:szCs w:val="24"/>
          <w:u w:val="thick" w:color="FF0000"/>
        </w:rPr>
      </w:pPr>
    </w:p>
    <w:p>
      <w:pPr>
        <w:spacing w:line="360" w:lineRule="auto"/>
        <w:ind w:firstLine="482" w:firstLineChars="200"/>
        <w:rPr>
          <w:rFonts w:ascii="宋体" w:hAnsi="宋体" w:eastAsia="宋体"/>
          <w:b/>
          <w:sz w:val="24"/>
          <w:szCs w:val="24"/>
          <w:u w:val="thick" w:color="FF0000"/>
        </w:rPr>
      </w:pPr>
      <w:r>
        <w:rPr>
          <w:rFonts w:hint="eastAsia" w:ascii="宋体" w:hAnsi="宋体" w:eastAsia="宋体"/>
          <w:b/>
          <w:sz w:val="24"/>
          <w:szCs w:val="24"/>
          <w:u w:val="thick" w:color="FF0000"/>
        </w:rPr>
        <w:t>注：因目前仍属于新冠疫情防控阶段，故只允许每个投标单位的1名人员进入开标现场。请各投标代表做好自身防护，全程配戴口罩，同时还须接受采购人及开标现场工作人员的检查（包括但不限于信息登记、检查健康码、行程码、核酸检测证明等）。若健康码为黄码和红码，则一律不得进入开标现场；若行程码带“*”，也不得进入开标现场。若开标当日，南通市防疫部门有最新规定且高于上述标准，则以开标当日南通市防疫部门的规定为准。</w:t>
      </w:r>
    </w:p>
    <w:p>
      <w:pPr>
        <w:spacing w:line="360" w:lineRule="auto"/>
        <w:ind w:firstLine="482" w:firstLineChars="200"/>
        <w:rPr>
          <w:rFonts w:ascii="宋体" w:hAnsi="宋体" w:eastAsia="宋体"/>
          <w:sz w:val="24"/>
          <w:szCs w:val="24"/>
        </w:rPr>
      </w:pPr>
      <w:r>
        <w:rPr>
          <w:rFonts w:hint="eastAsia" w:ascii="宋体" w:hAnsi="宋体" w:eastAsia="宋体"/>
          <w:b/>
          <w:sz w:val="24"/>
          <w:szCs w:val="24"/>
          <w:u w:val="thick" w:color="FF0000"/>
        </w:rPr>
        <w:t>核酸检测证明要求为72小时内的核酸检测阴性证明（检测结果截图或纸质报告均可），于开标现场给代理公司工作人员查验。未按要求递交核酸检测证明的单位，其投标文件将被拒收，后果由投标单位自行承担。</w:t>
      </w:r>
    </w:p>
    <w:p>
      <w:pPr>
        <w:spacing w:line="560" w:lineRule="exact"/>
        <w:ind w:firstLine="565" w:firstLineChars="202"/>
        <w:rPr>
          <w:rFonts w:asciiTheme="minorEastAsia" w:hAnsiTheme="minorEastAsia" w:eastAsiaTheme="minorEastAsia"/>
          <w:sz w:val="28"/>
          <w:szCs w:val="28"/>
        </w:rPr>
      </w:pPr>
    </w:p>
    <w:p>
      <w:pPr>
        <w:spacing w:line="560" w:lineRule="exact"/>
        <w:ind w:firstLine="565" w:firstLineChars="202"/>
        <w:rPr>
          <w:rFonts w:asciiTheme="minorEastAsia" w:hAnsiTheme="minorEastAsia" w:eastAsiaTheme="minorEastAsia"/>
          <w:color w:val="auto"/>
          <w:sz w:val="28"/>
          <w:szCs w:val="28"/>
        </w:rPr>
      </w:pPr>
    </w:p>
    <w:p>
      <w:pPr>
        <w:spacing w:line="560" w:lineRule="exact"/>
        <w:ind w:firstLine="565" w:firstLineChars="202"/>
        <w:rPr>
          <w:rFonts w:asciiTheme="minorEastAsia" w:hAnsiTheme="minorEastAsia" w:eastAsiaTheme="minorEastAsia"/>
          <w:color w:val="auto"/>
          <w:sz w:val="28"/>
          <w:szCs w:val="28"/>
        </w:rPr>
      </w:pPr>
    </w:p>
    <w:p>
      <w:pPr>
        <w:spacing w:line="560" w:lineRule="exact"/>
        <w:ind w:firstLine="565" w:firstLineChars="202"/>
        <w:rPr>
          <w:rFonts w:asciiTheme="minorEastAsia" w:hAnsiTheme="minorEastAsia" w:eastAsiaTheme="minorEastAsia"/>
          <w:color w:val="auto"/>
          <w:sz w:val="28"/>
          <w:szCs w:val="28"/>
        </w:rPr>
      </w:pPr>
    </w:p>
    <w:p>
      <w:pPr>
        <w:spacing w:line="560" w:lineRule="exact"/>
        <w:ind w:firstLine="565" w:firstLineChars="202"/>
        <w:jc w:val="right"/>
        <w:rPr>
          <w:rFonts w:asciiTheme="minorEastAsia" w:hAnsiTheme="minorEastAsia" w:eastAsiaTheme="minorEastAsia"/>
          <w:bCs/>
          <w:color w:val="auto"/>
          <w:sz w:val="28"/>
          <w:szCs w:val="28"/>
        </w:rPr>
      </w:pPr>
      <w:r>
        <w:rPr>
          <w:rFonts w:hint="eastAsia" w:asciiTheme="minorEastAsia" w:hAnsiTheme="minorEastAsia" w:eastAsiaTheme="minorEastAsia"/>
          <w:bCs/>
          <w:color w:val="auto"/>
          <w:sz w:val="28"/>
          <w:szCs w:val="28"/>
        </w:rPr>
        <w:t>南通市通吕运河水利工程管理所</w:t>
      </w:r>
    </w:p>
    <w:p>
      <w:pPr>
        <w:wordWrap w:val="0"/>
        <w:spacing w:line="560" w:lineRule="exact"/>
        <w:ind w:firstLine="565" w:firstLineChars="202"/>
        <w:jc w:val="right"/>
        <w:rPr>
          <w:rFonts w:asciiTheme="minorEastAsia" w:hAnsiTheme="minorEastAsia" w:eastAsiaTheme="minorEastAsia"/>
          <w:color w:val="auto"/>
          <w:sz w:val="28"/>
          <w:szCs w:val="28"/>
        </w:rPr>
      </w:pPr>
      <w:r>
        <w:rPr>
          <w:rFonts w:hint="eastAsia" w:asciiTheme="minorEastAsia" w:hAnsiTheme="minorEastAsia" w:eastAsiaTheme="minorEastAsia"/>
          <w:bCs/>
          <w:color w:val="auto"/>
          <w:sz w:val="28"/>
          <w:szCs w:val="28"/>
        </w:rPr>
        <w:t>2022年</w:t>
      </w:r>
      <w:r>
        <w:rPr>
          <w:rFonts w:hint="eastAsia" w:asciiTheme="minorEastAsia" w:hAnsiTheme="minorEastAsia" w:eastAsiaTheme="minorEastAsia"/>
          <w:bCs/>
          <w:color w:val="auto"/>
          <w:sz w:val="28"/>
          <w:szCs w:val="28"/>
          <w:lang w:val="en-US" w:eastAsia="zh-CN"/>
        </w:rPr>
        <w:t>6</w:t>
      </w:r>
      <w:r>
        <w:rPr>
          <w:rFonts w:hint="eastAsia" w:asciiTheme="minorEastAsia" w:hAnsiTheme="minorEastAsia" w:eastAsiaTheme="minorEastAsia"/>
          <w:bCs/>
          <w:color w:val="auto"/>
          <w:sz w:val="28"/>
          <w:szCs w:val="28"/>
        </w:rPr>
        <w:t>月</w:t>
      </w:r>
      <w:r>
        <w:rPr>
          <w:rFonts w:hint="eastAsia" w:asciiTheme="minorEastAsia" w:hAnsiTheme="minorEastAsia" w:eastAsiaTheme="minorEastAsia"/>
          <w:bCs/>
          <w:color w:val="auto"/>
          <w:sz w:val="28"/>
          <w:szCs w:val="28"/>
          <w:lang w:val="en-US" w:eastAsia="zh-CN"/>
        </w:rPr>
        <w:t>9</w:t>
      </w:r>
      <w:r>
        <w:rPr>
          <w:rFonts w:hint="eastAsia" w:asciiTheme="minorEastAsia" w:hAnsiTheme="minorEastAsia" w:eastAsiaTheme="minorEastAsia"/>
          <w:bCs/>
          <w:color w:val="auto"/>
          <w:sz w:val="28"/>
          <w:szCs w:val="28"/>
        </w:rPr>
        <w:t>日</w:t>
      </w:r>
    </w:p>
    <w:p>
      <w:pPr>
        <w:adjustRightInd w:val="0"/>
        <w:snapToGrid w:val="0"/>
        <w:spacing w:line="560" w:lineRule="exact"/>
        <w:textAlignment w:val="baseline"/>
        <w:outlineLvl w:val="0"/>
        <w:rPr>
          <w:rFonts w:asciiTheme="minorEastAsia" w:hAnsiTheme="minorEastAsia" w:eastAsiaTheme="minorEastAsia"/>
          <w:b/>
          <w:kern w:val="44"/>
          <w:sz w:val="44"/>
          <w:szCs w:val="44"/>
        </w:rPr>
      </w:pPr>
    </w:p>
    <w:sectPr>
      <w:footerReference r:id="rId5" w:type="first"/>
      <w:footerReference r:id="rId3" w:type="default"/>
      <w:footerReference r:id="rId4" w:type="even"/>
      <w:pgSz w:w="11906" w:h="16838"/>
      <w:pgMar w:top="1418" w:right="1111" w:bottom="1134" w:left="1253" w:header="851" w:footer="675" w:gutter="0"/>
      <w:cols w:space="720" w:num="1"/>
      <w:titlePg/>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创艺简仿宋">
    <w:altName w:val="黑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Menlo">
    <w:altName w:val="微软雅黑"/>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right="4"/>
      <w:jc w:val="center"/>
    </w:pPr>
    <w:r>
      <w:pict>
        <v:shape id="_x0000_s15361" o:spid="_x0000_s1536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pPr>
                  <w:pStyle w:val="29"/>
                  <w:rPr>
                    <w:rStyle w:val="52"/>
                  </w:rPr>
                </w:pPr>
                <w:r>
                  <w:fldChar w:fldCharType="begin"/>
                </w:r>
                <w:r>
                  <w:rPr>
                    <w:rStyle w:val="52"/>
                  </w:rPr>
                  <w:instrText xml:space="preserve">PAGE  </w:instrText>
                </w:r>
                <w:r>
                  <w:fldChar w:fldCharType="separate"/>
                </w:r>
                <w:r>
                  <w:rPr>
                    <w:rStyle w:val="52"/>
                  </w:rPr>
                  <w:t>2</w:t>
                </w:r>
                <w:r>
                  <w:fldChar w:fldCharType="end"/>
                </w:r>
              </w:p>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2"/>
      </w:rPr>
    </w:pPr>
    <w:r>
      <w:fldChar w:fldCharType="begin"/>
    </w:r>
    <w:r>
      <w:rPr>
        <w:rStyle w:val="52"/>
      </w:rPr>
      <w:instrText xml:space="preserve">PAGE  </w:instrText>
    </w:r>
    <w:r>
      <w:fldChar w:fldCharType="end"/>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right="180"/>
      <w:jc w:val="center"/>
    </w:pPr>
    <w:r>
      <w:pict>
        <v:shape id="_x0000_s15362" o:spid="_x0000_s1536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pPr>
                  <w:pStyle w:val="29"/>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8968F1"/>
    <w:multiLevelType w:val="multilevel"/>
    <w:tmpl w:val="418968F1"/>
    <w:lvl w:ilvl="0" w:tentative="0">
      <w:start w:val="1"/>
      <w:numFmt w:val="japaneseCounting"/>
      <w:pStyle w:val="13"/>
      <w:lvlText w:val="%1、"/>
      <w:lvlJc w:val="left"/>
      <w:pPr>
        <w:ind w:left="1282" w:hanging="720"/>
      </w:pPr>
      <w:rPr>
        <w:rFonts w:hint="default"/>
        <w:lang w:val="en-US"/>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1">
    <w:nsid w:val="7A3633E2"/>
    <w:multiLevelType w:val="multilevel"/>
    <w:tmpl w:val="7A3633E2"/>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pStyle w:val="5"/>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attachedTemplate r:id="rId1"/>
  <w:documentProtection w:enforcement="0"/>
  <w:defaultTabStop w:val="425"/>
  <w:drawingGridHorizontalSpacing w:val="0"/>
  <w:drawingGridVerticalSpacing w:val="190"/>
  <w:noPunctuationKerning w:val="1"/>
  <w:characterSpacingControl w:val="compressPunctuation"/>
  <w:doNotValidateAgainstSchema/>
  <w:doNotDemarcateInvalidXml/>
  <w:hdrShapeDefaults>
    <o:shapelayout v:ext="edit">
      <o:idmap v:ext="edit" data="3,4,5,6,7,8,9,10,11,12,13,14,15"/>
    </o:shapelayout>
  </w:hdrShapeDefaults>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2YzNjBkOTgyNWQ1YTMxYzM3MzMwNWFiODNmOWIzYWMifQ=="/>
  </w:docVars>
  <w:rsids>
    <w:rsidRoot w:val="00172A27"/>
    <w:rsid w:val="00013955"/>
    <w:rsid w:val="00020CAC"/>
    <w:rsid w:val="00022B88"/>
    <w:rsid w:val="00022FEC"/>
    <w:rsid w:val="00025BA9"/>
    <w:rsid w:val="000276E8"/>
    <w:rsid w:val="000303A2"/>
    <w:rsid w:val="00031CBF"/>
    <w:rsid w:val="0003497B"/>
    <w:rsid w:val="0003497C"/>
    <w:rsid w:val="00035A6B"/>
    <w:rsid w:val="000375E4"/>
    <w:rsid w:val="0004087E"/>
    <w:rsid w:val="00041E67"/>
    <w:rsid w:val="000427F2"/>
    <w:rsid w:val="00043D3D"/>
    <w:rsid w:val="000511F3"/>
    <w:rsid w:val="0005120D"/>
    <w:rsid w:val="00052017"/>
    <w:rsid w:val="000535F8"/>
    <w:rsid w:val="00055DD1"/>
    <w:rsid w:val="00056ABC"/>
    <w:rsid w:val="0005714D"/>
    <w:rsid w:val="000605CF"/>
    <w:rsid w:val="00060EA0"/>
    <w:rsid w:val="000630E6"/>
    <w:rsid w:val="00063D01"/>
    <w:rsid w:val="00064CB0"/>
    <w:rsid w:val="00070CD5"/>
    <w:rsid w:val="0007170B"/>
    <w:rsid w:val="00080F94"/>
    <w:rsid w:val="00083C44"/>
    <w:rsid w:val="00085192"/>
    <w:rsid w:val="00085B44"/>
    <w:rsid w:val="00091D1E"/>
    <w:rsid w:val="000A1F5D"/>
    <w:rsid w:val="000A3A0F"/>
    <w:rsid w:val="000A5ADE"/>
    <w:rsid w:val="000A781B"/>
    <w:rsid w:val="000B0C6A"/>
    <w:rsid w:val="000B3057"/>
    <w:rsid w:val="000B727C"/>
    <w:rsid w:val="000C5CAC"/>
    <w:rsid w:val="000D288C"/>
    <w:rsid w:val="000E2D8F"/>
    <w:rsid w:val="000F1158"/>
    <w:rsid w:val="000F216B"/>
    <w:rsid w:val="00102DF0"/>
    <w:rsid w:val="00104C38"/>
    <w:rsid w:val="00114C39"/>
    <w:rsid w:val="001179C8"/>
    <w:rsid w:val="00121180"/>
    <w:rsid w:val="0013045E"/>
    <w:rsid w:val="001335DB"/>
    <w:rsid w:val="00145C81"/>
    <w:rsid w:val="00146D48"/>
    <w:rsid w:val="00146DB2"/>
    <w:rsid w:val="00153FF5"/>
    <w:rsid w:val="00155EB5"/>
    <w:rsid w:val="001606A7"/>
    <w:rsid w:val="001607FE"/>
    <w:rsid w:val="0016149B"/>
    <w:rsid w:val="0017157F"/>
    <w:rsid w:val="00172A27"/>
    <w:rsid w:val="00174DBE"/>
    <w:rsid w:val="0017521C"/>
    <w:rsid w:val="00180CFC"/>
    <w:rsid w:val="00180D97"/>
    <w:rsid w:val="00180FA3"/>
    <w:rsid w:val="00183855"/>
    <w:rsid w:val="001955DF"/>
    <w:rsid w:val="001A4DC8"/>
    <w:rsid w:val="001B0722"/>
    <w:rsid w:val="001B2BCE"/>
    <w:rsid w:val="001B7B80"/>
    <w:rsid w:val="001C1E2B"/>
    <w:rsid w:val="001D03C4"/>
    <w:rsid w:val="001D16BB"/>
    <w:rsid w:val="001D3106"/>
    <w:rsid w:val="001E3465"/>
    <w:rsid w:val="001E4845"/>
    <w:rsid w:val="001F282F"/>
    <w:rsid w:val="001F2855"/>
    <w:rsid w:val="001F63BF"/>
    <w:rsid w:val="00202A1D"/>
    <w:rsid w:val="0020632B"/>
    <w:rsid w:val="00214479"/>
    <w:rsid w:val="002146EE"/>
    <w:rsid w:val="00214A92"/>
    <w:rsid w:val="00216514"/>
    <w:rsid w:val="00217BD7"/>
    <w:rsid w:val="00231AED"/>
    <w:rsid w:val="0023719C"/>
    <w:rsid w:val="00242356"/>
    <w:rsid w:val="002430FA"/>
    <w:rsid w:val="00243391"/>
    <w:rsid w:val="00243402"/>
    <w:rsid w:val="00245161"/>
    <w:rsid w:val="00250BB8"/>
    <w:rsid w:val="00251D53"/>
    <w:rsid w:val="00252FE9"/>
    <w:rsid w:val="00254124"/>
    <w:rsid w:val="0025578F"/>
    <w:rsid w:val="002618E4"/>
    <w:rsid w:val="002721D8"/>
    <w:rsid w:val="00276D98"/>
    <w:rsid w:val="002814CA"/>
    <w:rsid w:val="00283E6F"/>
    <w:rsid w:val="00284B95"/>
    <w:rsid w:val="00286104"/>
    <w:rsid w:val="00295473"/>
    <w:rsid w:val="002A2341"/>
    <w:rsid w:val="002B5B89"/>
    <w:rsid w:val="002B7B73"/>
    <w:rsid w:val="002C3BB7"/>
    <w:rsid w:val="002C5EF5"/>
    <w:rsid w:val="002C6DB3"/>
    <w:rsid w:val="002C6E48"/>
    <w:rsid w:val="002C7789"/>
    <w:rsid w:val="002D1BF4"/>
    <w:rsid w:val="002D6814"/>
    <w:rsid w:val="002E0853"/>
    <w:rsid w:val="002F1471"/>
    <w:rsid w:val="002F48CE"/>
    <w:rsid w:val="003056EF"/>
    <w:rsid w:val="00306E9D"/>
    <w:rsid w:val="0031248C"/>
    <w:rsid w:val="0031734A"/>
    <w:rsid w:val="00321DB9"/>
    <w:rsid w:val="00322BBE"/>
    <w:rsid w:val="003314A2"/>
    <w:rsid w:val="00343761"/>
    <w:rsid w:val="00350194"/>
    <w:rsid w:val="0035411A"/>
    <w:rsid w:val="0035516F"/>
    <w:rsid w:val="0036591B"/>
    <w:rsid w:val="00365C1D"/>
    <w:rsid w:val="003660F3"/>
    <w:rsid w:val="00366976"/>
    <w:rsid w:val="00376319"/>
    <w:rsid w:val="00376629"/>
    <w:rsid w:val="00380DA0"/>
    <w:rsid w:val="003821AF"/>
    <w:rsid w:val="003827D0"/>
    <w:rsid w:val="00383674"/>
    <w:rsid w:val="00386791"/>
    <w:rsid w:val="00386A74"/>
    <w:rsid w:val="00387C95"/>
    <w:rsid w:val="00393800"/>
    <w:rsid w:val="003940D7"/>
    <w:rsid w:val="003A4919"/>
    <w:rsid w:val="003B1330"/>
    <w:rsid w:val="003B15DF"/>
    <w:rsid w:val="003B770F"/>
    <w:rsid w:val="003C1507"/>
    <w:rsid w:val="003C3BC6"/>
    <w:rsid w:val="003C5939"/>
    <w:rsid w:val="003C6964"/>
    <w:rsid w:val="003D036B"/>
    <w:rsid w:val="003D098C"/>
    <w:rsid w:val="003D1AF0"/>
    <w:rsid w:val="003D3099"/>
    <w:rsid w:val="003D5020"/>
    <w:rsid w:val="003D6D21"/>
    <w:rsid w:val="003E0EC1"/>
    <w:rsid w:val="003E6ABC"/>
    <w:rsid w:val="003E7590"/>
    <w:rsid w:val="003F0D2F"/>
    <w:rsid w:val="003F6A35"/>
    <w:rsid w:val="003F6D49"/>
    <w:rsid w:val="003F77F5"/>
    <w:rsid w:val="0040120D"/>
    <w:rsid w:val="00402BC6"/>
    <w:rsid w:val="004033CE"/>
    <w:rsid w:val="00404D18"/>
    <w:rsid w:val="00405944"/>
    <w:rsid w:val="004073DF"/>
    <w:rsid w:val="004201FA"/>
    <w:rsid w:val="004359B5"/>
    <w:rsid w:val="00436682"/>
    <w:rsid w:val="00436BF6"/>
    <w:rsid w:val="00436D90"/>
    <w:rsid w:val="00437A96"/>
    <w:rsid w:val="00440136"/>
    <w:rsid w:val="00440B53"/>
    <w:rsid w:val="00440EA1"/>
    <w:rsid w:val="00441191"/>
    <w:rsid w:val="004414A2"/>
    <w:rsid w:val="00441879"/>
    <w:rsid w:val="004421E0"/>
    <w:rsid w:val="004434D0"/>
    <w:rsid w:val="00445507"/>
    <w:rsid w:val="0044696F"/>
    <w:rsid w:val="00450BA3"/>
    <w:rsid w:val="0045191D"/>
    <w:rsid w:val="004523CC"/>
    <w:rsid w:val="00456D73"/>
    <w:rsid w:val="00461217"/>
    <w:rsid w:val="0047132A"/>
    <w:rsid w:val="00480625"/>
    <w:rsid w:val="00480F53"/>
    <w:rsid w:val="00481ED2"/>
    <w:rsid w:val="00483E6F"/>
    <w:rsid w:val="004902D6"/>
    <w:rsid w:val="004938C2"/>
    <w:rsid w:val="00495828"/>
    <w:rsid w:val="00495CE3"/>
    <w:rsid w:val="004A23F8"/>
    <w:rsid w:val="004A3DDF"/>
    <w:rsid w:val="004A4245"/>
    <w:rsid w:val="004A7CCB"/>
    <w:rsid w:val="004B353A"/>
    <w:rsid w:val="004B441C"/>
    <w:rsid w:val="004B6612"/>
    <w:rsid w:val="004C0D66"/>
    <w:rsid w:val="004C2B7C"/>
    <w:rsid w:val="004C2F28"/>
    <w:rsid w:val="004C5261"/>
    <w:rsid w:val="004C7AD4"/>
    <w:rsid w:val="004D272C"/>
    <w:rsid w:val="004D4DB6"/>
    <w:rsid w:val="004D6460"/>
    <w:rsid w:val="004D7B44"/>
    <w:rsid w:val="004E412A"/>
    <w:rsid w:val="004F28EC"/>
    <w:rsid w:val="004F5982"/>
    <w:rsid w:val="004F5DA0"/>
    <w:rsid w:val="005016EB"/>
    <w:rsid w:val="00502745"/>
    <w:rsid w:val="00506A0E"/>
    <w:rsid w:val="00512288"/>
    <w:rsid w:val="005130F6"/>
    <w:rsid w:val="0051483A"/>
    <w:rsid w:val="0052048D"/>
    <w:rsid w:val="00521069"/>
    <w:rsid w:val="00522CA5"/>
    <w:rsid w:val="00526FF6"/>
    <w:rsid w:val="005277E0"/>
    <w:rsid w:val="005366C2"/>
    <w:rsid w:val="00536B82"/>
    <w:rsid w:val="00537DAF"/>
    <w:rsid w:val="00540F01"/>
    <w:rsid w:val="00544D4E"/>
    <w:rsid w:val="0055374C"/>
    <w:rsid w:val="005539C3"/>
    <w:rsid w:val="005571A0"/>
    <w:rsid w:val="00557F53"/>
    <w:rsid w:val="00560625"/>
    <w:rsid w:val="0056067E"/>
    <w:rsid w:val="00560747"/>
    <w:rsid w:val="00560ACE"/>
    <w:rsid w:val="00560BF6"/>
    <w:rsid w:val="00564D43"/>
    <w:rsid w:val="00564FE4"/>
    <w:rsid w:val="005663B2"/>
    <w:rsid w:val="00571234"/>
    <w:rsid w:val="00575505"/>
    <w:rsid w:val="00576C11"/>
    <w:rsid w:val="00577CD2"/>
    <w:rsid w:val="00581F17"/>
    <w:rsid w:val="00582F6D"/>
    <w:rsid w:val="0059208F"/>
    <w:rsid w:val="005923A8"/>
    <w:rsid w:val="00592BAB"/>
    <w:rsid w:val="00596046"/>
    <w:rsid w:val="005A13A8"/>
    <w:rsid w:val="005A37C2"/>
    <w:rsid w:val="005A4DA4"/>
    <w:rsid w:val="005A5C59"/>
    <w:rsid w:val="005A6426"/>
    <w:rsid w:val="005B1FF5"/>
    <w:rsid w:val="005B2A1F"/>
    <w:rsid w:val="005B6D9D"/>
    <w:rsid w:val="005C08FB"/>
    <w:rsid w:val="005C4D90"/>
    <w:rsid w:val="005C5527"/>
    <w:rsid w:val="005C71AC"/>
    <w:rsid w:val="005D061B"/>
    <w:rsid w:val="005D1DCE"/>
    <w:rsid w:val="005D3D22"/>
    <w:rsid w:val="005D6589"/>
    <w:rsid w:val="005D67C1"/>
    <w:rsid w:val="005D7265"/>
    <w:rsid w:val="005E1E46"/>
    <w:rsid w:val="005E2785"/>
    <w:rsid w:val="005E3A5A"/>
    <w:rsid w:val="005F1384"/>
    <w:rsid w:val="005F5948"/>
    <w:rsid w:val="005F5A0C"/>
    <w:rsid w:val="00603F2B"/>
    <w:rsid w:val="00604C73"/>
    <w:rsid w:val="00605A17"/>
    <w:rsid w:val="006062F6"/>
    <w:rsid w:val="0060784D"/>
    <w:rsid w:val="00613DB2"/>
    <w:rsid w:val="006156AB"/>
    <w:rsid w:val="0061750C"/>
    <w:rsid w:val="00620F04"/>
    <w:rsid w:val="006214FE"/>
    <w:rsid w:val="00621B7A"/>
    <w:rsid w:val="0062343E"/>
    <w:rsid w:val="00626927"/>
    <w:rsid w:val="00627E18"/>
    <w:rsid w:val="00630DB5"/>
    <w:rsid w:val="00641879"/>
    <w:rsid w:val="00645DFD"/>
    <w:rsid w:val="00646FFA"/>
    <w:rsid w:val="00647083"/>
    <w:rsid w:val="00655189"/>
    <w:rsid w:val="00656E44"/>
    <w:rsid w:val="006574E9"/>
    <w:rsid w:val="00657E55"/>
    <w:rsid w:val="006601EF"/>
    <w:rsid w:val="00661007"/>
    <w:rsid w:val="00662096"/>
    <w:rsid w:val="00662AEE"/>
    <w:rsid w:val="006636C9"/>
    <w:rsid w:val="00664A3E"/>
    <w:rsid w:val="00672C80"/>
    <w:rsid w:val="0068102D"/>
    <w:rsid w:val="00691474"/>
    <w:rsid w:val="006965E5"/>
    <w:rsid w:val="00697AB2"/>
    <w:rsid w:val="006A1081"/>
    <w:rsid w:val="006A3928"/>
    <w:rsid w:val="006A5715"/>
    <w:rsid w:val="006A5EE3"/>
    <w:rsid w:val="006A6EC7"/>
    <w:rsid w:val="006B07B9"/>
    <w:rsid w:val="006B12EB"/>
    <w:rsid w:val="006B1EA9"/>
    <w:rsid w:val="006B24E6"/>
    <w:rsid w:val="006C0C35"/>
    <w:rsid w:val="006C5331"/>
    <w:rsid w:val="006D49CE"/>
    <w:rsid w:val="006D51DA"/>
    <w:rsid w:val="006E1103"/>
    <w:rsid w:val="006E61FF"/>
    <w:rsid w:val="006F2F59"/>
    <w:rsid w:val="00700389"/>
    <w:rsid w:val="00710E88"/>
    <w:rsid w:val="00713C7B"/>
    <w:rsid w:val="00715D2D"/>
    <w:rsid w:val="007171CE"/>
    <w:rsid w:val="00717620"/>
    <w:rsid w:val="00717773"/>
    <w:rsid w:val="007218E4"/>
    <w:rsid w:val="00723C27"/>
    <w:rsid w:val="007263F6"/>
    <w:rsid w:val="00740E7A"/>
    <w:rsid w:val="00750191"/>
    <w:rsid w:val="0075052C"/>
    <w:rsid w:val="00752FE6"/>
    <w:rsid w:val="0075336F"/>
    <w:rsid w:val="0075444E"/>
    <w:rsid w:val="00754F4B"/>
    <w:rsid w:val="00756E19"/>
    <w:rsid w:val="0075742F"/>
    <w:rsid w:val="00771170"/>
    <w:rsid w:val="00775995"/>
    <w:rsid w:val="0078023C"/>
    <w:rsid w:val="00781F34"/>
    <w:rsid w:val="0078574F"/>
    <w:rsid w:val="0079605C"/>
    <w:rsid w:val="0079638B"/>
    <w:rsid w:val="00796B0B"/>
    <w:rsid w:val="00797086"/>
    <w:rsid w:val="007A477B"/>
    <w:rsid w:val="007A676E"/>
    <w:rsid w:val="007B06B3"/>
    <w:rsid w:val="007B1572"/>
    <w:rsid w:val="007B421C"/>
    <w:rsid w:val="007C0DD4"/>
    <w:rsid w:val="007C132F"/>
    <w:rsid w:val="007C19FD"/>
    <w:rsid w:val="007C1DCD"/>
    <w:rsid w:val="007C5684"/>
    <w:rsid w:val="007C7623"/>
    <w:rsid w:val="007D14AB"/>
    <w:rsid w:val="007D4EFC"/>
    <w:rsid w:val="007D5BB2"/>
    <w:rsid w:val="007E3B51"/>
    <w:rsid w:val="007E458B"/>
    <w:rsid w:val="007E701B"/>
    <w:rsid w:val="007F0F55"/>
    <w:rsid w:val="007F4526"/>
    <w:rsid w:val="007F5BB9"/>
    <w:rsid w:val="008009E9"/>
    <w:rsid w:val="00802364"/>
    <w:rsid w:val="00806EDA"/>
    <w:rsid w:val="00814392"/>
    <w:rsid w:val="00817685"/>
    <w:rsid w:val="00817C6E"/>
    <w:rsid w:val="0082053E"/>
    <w:rsid w:val="00834FC4"/>
    <w:rsid w:val="0083572F"/>
    <w:rsid w:val="00836355"/>
    <w:rsid w:val="008368E9"/>
    <w:rsid w:val="0083785D"/>
    <w:rsid w:val="00843350"/>
    <w:rsid w:val="0084491A"/>
    <w:rsid w:val="00846AEC"/>
    <w:rsid w:val="00852813"/>
    <w:rsid w:val="00864B5D"/>
    <w:rsid w:val="0086763D"/>
    <w:rsid w:val="00867DA9"/>
    <w:rsid w:val="008739FA"/>
    <w:rsid w:val="008774F2"/>
    <w:rsid w:val="00877E63"/>
    <w:rsid w:val="008861E4"/>
    <w:rsid w:val="0089122C"/>
    <w:rsid w:val="00894C90"/>
    <w:rsid w:val="008977DD"/>
    <w:rsid w:val="008A3D7D"/>
    <w:rsid w:val="008A45E7"/>
    <w:rsid w:val="008A4D01"/>
    <w:rsid w:val="008A7284"/>
    <w:rsid w:val="008B1E54"/>
    <w:rsid w:val="008C0AB5"/>
    <w:rsid w:val="008C5D08"/>
    <w:rsid w:val="008C6A8C"/>
    <w:rsid w:val="008E2A75"/>
    <w:rsid w:val="008E4D44"/>
    <w:rsid w:val="008E6E22"/>
    <w:rsid w:val="008E72D3"/>
    <w:rsid w:val="008E79D2"/>
    <w:rsid w:val="008F0F4A"/>
    <w:rsid w:val="008F182F"/>
    <w:rsid w:val="008F1D7E"/>
    <w:rsid w:val="008F38BD"/>
    <w:rsid w:val="008F6065"/>
    <w:rsid w:val="009009D5"/>
    <w:rsid w:val="00907F07"/>
    <w:rsid w:val="0091031D"/>
    <w:rsid w:val="00912A1E"/>
    <w:rsid w:val="0091550B"/>
    <w:rsid w:val="0092021E"/>
    <w:rsid w:val="00920D96"/>
    <w:rsid w:val="00921AF6"/>
    <w:rsid w:val="009228CA"/>
    <w:rsid w:val="00922DEA"/>
    <w:rsid w:val="00925173"/>
    <w:rsid w:val="00925752"/>
    <w:rsid w:val="00926684"/>
    <w:rsid w:val="00926CEC"/>
    <w:rsid w:val="009276FA"/>
    <w:rsid w:val="00934278"/>
    <w:rsid w:val="009345FF"/>
    <w:rsid w:val="009349AC"/>
    <w:rsid w:val="00935633"/>
    <w:rsid w:val="009375D3"/>
    <w:rsid w:val="009412A4"/>
    <w:rsid w:val="0094132B"/>
    <w:rsid w:val="00942D7D"/>
    <w:rsid w:val="00943C2F"/>
    <w:rsid w:val="009548EB"/>
    <w:rsid w:val="0095592D"/>
    <w:rsid w:val="00955D32"/>
    <w:rsid w:val="0096663B"/>
    <w:rsid w:val="009675D6"/>
    <w:rsid w:val="009726BB"/>
    <w:rsid w:val="00972FC6"/>
    <w:rsid w:val="00973328"/>
    <w:rsid w:val="00973B20"/>
    <w:rsid w:val="009766A3"/>
    <w:rsid w:val="00976A34"/>
    <w:rsid w:val="00977A8F"/>
    <w:rsid w:val="009806FA"/>
    <w:rsid w:val="009833BA"/>
    <w:rsid w:val="00985DF3"/>
    <w:rsid w:val="00990828"/>
    <w:rsid w:val="009908F1"/>
    <w:rsid w:val="00991B71"/>
    <w:rsid w:val="00991DBC"/>
    <w:rsid w:val="009975C9"/>
    <w:rsid w:val="009A3E1F"/>
    <w:rsid w:val="009A75A2"/>
    <w:rsid w:val="009B111E"/>
    <w:rsid w:val="009B2B1C"/>
    <w:rsid w:val="009B328A"/>
    <w:rsid w:val="009C1752"/>
    <w:rsid w:val="009C459B"/>
    <w:rsid w:val="009C7FAD"/>
    <w:rsid w:val="009D1988"/>
    <w:rsid w:val="009D28D4"/>
    <w:rsid w:val="009E483E"/>
    <w:rsid w:val="009E53F1"/>
    <w:rsid w:val="009E5441"/>
    <w:rsid w:val="009E5CC3"/>
    <w:rsid w:val="009E669F"/>
    <w:rsid w:val="009F012F"/>
    <w:rsid w:val="009F1337"/>
    <w:rsid w:val="009F74A8"/>
    <w:rsid w:val="00A019E7"/>
    <w:rsid w:val="00A04E22"/>
    <w:rsid w:val="00A15308"/>
    <w:rsid w:val="00A168FF"/>
    <w:rsid w:val="00A20A0B"/>
    <w:rsid w:val="00A21E40"/>
    <w:rsid w:val="00A24852"/>
    <w:rsid w:val="00A26267"/>
    <w:rsid w:val="00A27452"/>
    <w:rsid w:val="00A27B5D"/>
    <w:rsid w:val="00A30225"/>
    <w:rsid w:val="00A30251"/>
    <w:rsid w:val="00A31D07"/>
    <w:rsid w:val="00A31DCD"/>
    <w:rsid w:val="00A330D4"/>
    <w:rsid w:val="00A3359D"/>
    <w:rsid w:val="00A35BF7"/>
    <w:rsid w:val="00A367BC"/>
    <w:rsid w:val="00A415D6"/>
    <w:rsid w:val="00A41FD9"/>
    <w:rsid w:val="00A42BAF"/>
    <w:rsid w:val="00A433DC"/>
    <w:rsid w:val="00A51747"/>
    <w:rsid w:val="00A52827"/>
    <w:rsid w:val="00A5337B"/>
    <w:rsid w:val="00A57603"/>
    <w:rsid w:val="00A57F80"/>
    <w:rsid w:val="00A60485"/>
    <w:rsid w:val="00A72EB0"/>
    <w:rsid w:val="00A73A61"/>
    <w:rsid w:val="00A7445A"/>
    <w:rsid w:val="00A756BB"/>
    <w:rsid w:val="00A77107"/>
    <w:rsid w:val="00A81D5C"/>
    <w:rsid w:val="00A86C6F"/>
    <w:rsid w:val="00A93507"/>
    <w:rsid w:val="00A9380D"/>
    <w:rsid w:val="00A94553"/>
    <w:rsid w:val="00A948BA"/>
    <w:rsid w:val="00A95903"/>
    <w:rsid w:val="00A95AEE"/>
    <w:rsid w:val="00A9738C"/>
    <w:rsid w:val="00AA262C"/>
    <w:rsid w:val="00AA331F"/>
    <w:rsid w:val="00AA4B25"/>
    <w:rsid w:val="00AA538A"/>
    <w:rsid w:val="00AB0D19"/>
    <w:rsid w:val="00AB1C78"/>
    <w:rsid w:val="00AB352D"/>
    <w:rsid w:val="00AB45B5"/>
    <w:rsid w:val="00AC0DE9"/>
    <w:rsid w:val="00AC1135"/>
    <w:rsid w:val="00AC196A"/>
    <w:rsid w:val="00AD0DA0"/>
    <w:rsid w:val="00AD2CF9"/>
    <w:rsid w:val="00AD4514"/>
    <w:rsid w:val="00AE4601"/>
    <w:rsid w:val="00AF09E9"/>
    <w:rsid w:val="00AF342B"/>
    <w:rsid w:val="00AF53EC"/>
    <w:rsid w:val="00AF65FC"/>
    <w:rsid w:val="00B024FF"/>
    <w:rsid w:val="00B03229"/>
    <w:rsid w:val="00B03D88"/>
    <w:rsid w:val="00B062FF"/>
    <w:rsid w:val="00B15071"/>
    <w:rsid w:val="00B17759"/>
    <w:rsid w:val="00B210E6"/>
    <w:rsid w:val="00B26638"/>
    <w:rsid w:val="00B3684F"/>
    <w:rsid w:val="00B41885"/>
    <w:rsid w:val="00B464E5"/>
    <w:rsid w:val="00B51ABF"/>
    <w:rsid w:val="00B55506"/>
    <w:rsid w:val="00B70140"/>
    <w:rsid w:val="00B7369F"/>
    <w:rsid w:val="00B76D74"/>
    <w:rsid w:val="00B941F5"/>
    <w:rsid w:val="00B94760"/>
    <w:rsid w:val="00B947C1"/>
    <w:rsid w:val="00B9587A"/>
    <w:rsid w:val="00B959CC"/>
    <w:rsid w:val="00B960EE"/>
    <w:rsid w:val="00B96916"/>
    <w:rsid w:val="00B96E26"/>
    <w:rsid w:val="00B97D1D"/>
    <w:rsid w:val="00BA01CC"/>
    <w:rsid w:val="00BA368E"/>
    <w:rsid w:val="00BA5891"/>
    <w:rsid w:val="00BA6E6C"/>
    <w:rsid w:val="00BB597F"/>
    <w:rsid w:val="00BB7EB8"/>
    <w:rsid w:val="00BC1D88"/>
    <w:rsid w:val="00BC3170"/>
    <w:rsid w:val="00BD2B87"/>
    <w:rsid w:val="00BD3BB3"/>
    <w:rsid w:val="00BD3F7D"/>
    <w:rsid w:val="00BE73EB"/>
    <w:rsid w:val="00BE7B1B"/>
    <w:rsid w:val="00BF106C"/>
    <w:rsid w:val="00BF2A94"/>
    <w:rsid w:val="00BF3C31"/>
    <w:rsid w:val="00BF4864"/>
    <w:rsid w:val="00BF6DC2"/>
    <w:rsid w:val="00BF7795"/>
    <w:rsid w:val="00C02E1E"/>
    <w:rsid w:val="00C033F2"/>
    <w:rsid w:val="00C04F87"/>
    <w:rsid w:val="00C138CC"/>
    <w:rsid w:val="00C13BF0"/>
    <w:rsid w:val="00C13D2E"/>
    <w:rsid w:val="00C20B5E"/>
    <w:rsid w:val="00C21221"/>
    <w:rsid w:val="00C30540"/>
    <w:rsid w:val="00C33394"/>
    <w:rsid w:val="00C34757"/>
    <w:rsid w:val="00C35197"/>
    <w:rsid w:val="00C3697C"/>
    <w:rsid w:val="00C36F49"/>
    <w:rsid w:val="00C377FE"/>
    <w:rsid w:val="00C43E84"/>
    <w:rsid w:val="00C4567E"/>
    <w:rsid w:val="00C458C7"/>
    <w:rsid w:val="00C46D1B"/>
    <w:rsid w:val="00C613BC"/>
    <w:rsid w:val="00C61D45"/>
    <w:rsid w:val="00C656DC"/>
    <w:rsid w:val="00C70354"/>
    <w:rsid w:val="00C71AD4"/>
    <w:rsid w:val="00C73E93"/>
    <w:rsid w:val="00C811FA"/>
    <w:rsid w:val="00C82233"/>
    <w:rsid w:val="00C914F0"/>
    <w:rsid w:val="00C931BD"/>
    <w:rsid w:val="00C93C6A"/>
    <w:rsid w:val="00C946E0"/>
    <w:rsid w:val="00CA0AA0"/>
    <w:rsid w:val="00CA4447"/>
    <w:rsid w:val="00CA4FF3"/>
    <w:rsid w:val="00CA6473"/>
    <w:rsid w:val="00CB307E"/>
    <w:rsid w:val="00CB5A5B"/>
    <w:rsid w:val="00CB62E1"/>
    <w:rsid w:val="00CB692E"/>
    <w:rsid w:val="00CC1A90"/>
    <w:rsid w:val="00CC6561"/>
    <w:rsid w:val="00CC6995"/>
    <w:rsid w:val="00CD193C"/>
    <w:rsid w:val="00CD2354"/>
    <w:rsid w:val="00CD7A00"/>
    <w:rsid w:val="00CE1E97"/>
    <w:rsid w:val="00CE481D"/>
    <w:rsid w:val="00CE50CF"/>
    <w:rsid w:val="00CE5A61"/>
    <w:rsid w:val="00CF0527"/>
    <w:rsid w:val="00CF130A"/>
    <w:rsid w:val="00CF20BE"/>
    <w:rsid w:val="00CF4B99"/>
    <w:rsid w:val="00CF600C"/>
    <w:rsid w:val="00D00C17"/>
    <w:rsid w:val="00D023F8"/>
    <w:rsid w:val="00D076DB"/>
    <w:rsid w:val="00D10C7F"/>
    <w:rsid w:val="00D111E5"/>
    <w:rsid w:val="00D116C0"/>
    <w:rsid w:val="00D12CBF"/>
    <w:rsid w:val="00D14D41"/>
    <w:rsid w:val="00D16CE1"/>
    <w:rsid w:val="00D20356"/>
    <w:rsid w:val="00D258D0"/>
    <w:rsid w:val="00D25D9A"/>
    <w:rsid w:val="00D30F6D"/>
    <w:rsid w:val="00D3111C"/>
    <w:rsid w:val="00D3192C"/>
    <w:rsid w:val="00D41D77"/>
    <w:rsid w:val="00D431FD"/>
    <w:rsid w:val="00D475C1"/>
    <w:rsid w:val="00D5441F"/>
    <w:rsid w:val="00D703F0"/>
    <w:rsid w:val="00D74DAE"/>
    <w:rsid w:val="00D753A0"/>
    <w:rsid w:val="00D83EBD"/>
    <w:rsid w:val="00D86D26"/>
    <w:rsid w:val="00D91E65"/>
    <w:rsid w:val="00D958BB"/>
    <w:rsid w:val="00DA12D5"/>
    <w:rsid w:val="00DA1914"/>
    <w:rsid w:val="00DA3426"/>
    <w:rsid w:val="00DA4207"/>
    <w:rsid w:val="00DA647B"/>
    <w:rsid w:val="00DA69B8"/>
    <w:rsid w:val="00DC29F2"/>
    <w:rsid w:val="00DC3868"/>
    <w:rsid w:val="00DC78A6"/>
    <w:rsid w:val="00DD3BA0"/>
    <w:rsid w:val="00DD435F"/>
    <w:rsid w:val="00DD5A3B"/>
    <w:rsid w:val="00DE3F0C"/>
    <w:rsid w:val="00DF1392"/>
    <w:rsid w:val="00DF18E2"/>
    <w:rsid w:val="00DF2F11"/>
    <w:rsid w:val="00E00963"/>
    <w:rsid w:val="00E03372"/>
    <w:rsid w:val="00E079E9"/>
    <w:rsid w:val="00E1288E"/>
    <w:rsid w:val="00E12BAC"/>
    <w:rsid w:val="00E1395C"/>
    <w:rsid w:val="00E14B60"/>
    <w:rsid w:val="00E158BE"/>
    <w:rsid w:val="00E17883"/>
    <w:rsid w:val="00E179F6"/>
    <w:rsid w:val="00E219E9"/>
    <w:rsid w:val="00E30534"/>
    <w:rsid w:val="00E31AA9"/>
    <w:rsid w:val="00E31B07"/>
    <w:rsid w:val="00E3372B"/>
    <w:rsid w:val="00E475C0"/>
    <w:rsid w:val="00E5481C"/>
    <w:rsid w:val="00E55B1E"/>
    <w:rsid w:val="00E578FA"/>
    <w:rsid w:val="00E6776E"/>
    <w:rsid w:val="00E70460"/>
    <w:rsid w:val="00E705C4"/>
    <w:rsid w:val="00E70DE7"/>
    <w:rsid w:val="00E71585"/>
    <w:rsid w:val="00E76C4D"/>
    <w:rsid w:val="00E83628"/>
    <w:rsid w:val="00E83C9E"/>
    <w:rsid w:val="00E90B8C"/>
    <w:rsid w:val="00E931B7"/>
    <w:rsid w:val="00EA069E"/>
    <w:rsid w:val="00EA6D13"/>
    <w:rsid w:val="00EB0456"/>
    <w:rsid w:val="00EB0871"/>
    <w:rsid w:val="00EB4C30"/>
    <w:rsid w:val="00EC0B40"/>
    <w:rsid w:val="00EC1E66"/>
    <w:rsid w:val="00EC45D9"/>
    <w:rsid w:val="00EC6B4D"/>
    <w:rsid w:val="00ED0216"/>
    <w:rsid w:val="00ED0BFA"/>
    <w:rsid w:val="00ED337F"/>
    <w:rsid w:val="00ED446D"/>
    <w:rsid w:val="00ED4D63"/>
    <w:rsid w:val="00EE0D2E"/>
    <w:rsid w:val="00EE3442"/>
    <w:rsid w:val="00EE349B"/>
    <w:rsid w:val="00EE355B"/>
    <w:rsid w:val="00EE4ADE"/>
    <w:rsid w:val="00EF0614"/>
    <w:rsid w:val="00EF144E"/>
    <w:rsid w:val="00EF1FE2"/>
    <w:rsid w:val="00EF56DA"/>
    <w:rsid w:val="00EF66D6"/>
    <w:rsid w:val="00F00054"/>
    <w:rsid w:val="00F03D5D"/>
    <w:rsid w:val="00F075F7"/>
    <w:rsid w:val="00F1086E"/>
    <w:rsid w:val="00F13CBD"/>
    <w:rsid w:val="00F144BF"/>
    <w:rsid w:val="00F1631B"/>
    <w:rsid w:val="00F17FB4"/>
    <w:rsid w:val="00F2486E"/>
    <w:rsid w:val="00F252E5"/>
    <w:rsid w:val="00F26218"/>
    <w:rsid w:val="00F26DF6"/>
    <w:rsid w:val="00F30157"/>
    <w:rsid w:val="00F32550"/>
    <w:rsid w:val="00F34D57"/>
    <w:rsid w:val="00F355D8"/>
    <w:rsid w:val="00F36B88"/>
    <w:rsid w:val="00F47CF1"/>
    <w:rsid w:val="00F5461F"/>
    <w:rsid w:val="00F55B9A"/>
    <w:rsid w:val="00F57527"/>
    <w:rsid w:val="00F621CE"/>
    <w:rsid w:val="00F62471"/>
    <w:rsid w:val="00F627F8"/>
    <w:rsid w:val="00F634B1"/>
    <w:rsid w:val="00F65364"/>
    <w:rsid w:val="00F65472"/>
    <w:rsid w:val="00F67FA3"/>
    <w:rsid w:val="00F70BFA"/>
    <w:rsid w:val="00F72FAA"/>
    <w:rsid w:val="00F73A71"/>
    <w:rsid w:val="00F75A72"/>
    <w:rsid w:val="00F768C5"/>
    <w:rsid w:val="00F83810"/>
    <w:rsid w:val="00F83E2E"/>
    <w:rsid w:val="00F876B8"/>
    <w:rsid w:val="00F94DBF"/>
    <w:rsid w:val="00F957BB"/>
    <w:rsid w:val="00F977E0"/>
    <w:rsid w:val="00FB119B"/>
    <w:rsid w:val="00FB2B63"/>
    <w:rsid w:val="00FB61FA"/>
    <w:rsid w:val="00FC32D0"/>
    <w:rsid w:val="00FC42B6"/>
    <w:rsid w:val="00FC5DC8"/>
    <w:rsid w:val="00FC6945"/>
    <w:rsid w:val="00FD2E66"/>
    <w:rsid w:val="00FD38F1"/>
    <w:rsid w:val="00FD4A61"/>
    <w:rsid w:val="00FD5E0E"/>
    <w:rsid w:val="00FD6AC2"/>
    <w:rsid w:val="00FD75E0"/>
    <w:rsid w:val="00FE0B7D"/>
    <w:rsid w:val="00FE2764"/>
    <w:rsid w:val="00FE5723"/>
    <w:rsid w:val="00FE5FD9"/>
    <w:rsid w:val="00FE78A7"/>
    <w:rsid w:val="00FF0E96"/>
    <w:rsid w:val="00FF3D53"/>
    <w:rsid w:val="00FF5770"/>
    <w:rsid w:val="00FF5A3E"/>
    <w:rsid w:val="00FF61D0"/>
    <w:rsid w:val="00FF6BEE"/>
    <w:rsid w:val="00FF6CC6"/>
    <w:rsid w:val="01013B15"/>
    <w:rsid w:val="013C34DE"/>
    <w:rsid w:val="013E102C"/>
    <w:rsid w:val="014237EF"/>
    <w:rsid w:val="0151519C"/>
    <w:rsid w:val="01AF77D0"/>
    <w:rsid w:val="01B575DE"/>
    <w:rsid w:val="01FF6E07"/>
    <w:rsid w:val="02325BF8"/>
    <w:rsid w:val="02453542"/>
    <w:rsid w:val="0246617D"/>
    <w:rsid w:val="027D4B72"/>
    <w:rsid w:val="02A77085"/>
    <w:rsid w:val="02BA1455"/>
    <w:rsid w:val="02C20EA3"/>
    <w:rsid w:val="02D77A17"/>
    <w:rsid w:val="02F15EA5"/>
    <w:rsid w:val="032B50BB"/>
    <w:rsid w:val="03870FD8"/>
    <w:rsid w:val="03A22CE9"/>
    <w:rsid w:val="03A46E88"/>
    <w:rsid w:val="03CD4FE9"/>
    <w:rsid w:val="03D306EB"/>
    <w:rsid w:val="04074BBC"/>
    <w:rsid w:val="049B134C"/>
    <w:rsid w:val="049F09F2"/>
    <w:rsid w:val="04CA4C63"/>
    <w:rsid w:val="04D30354"/>
    <w:rsid w:val="04D90BF3"/>
    <w:rsid w:val="04DA1434"/>
    <w:rsid w:val="04EA31EE"/>
    <w:rsid w:val="0507369A"/>
    <w:rsid w:val="056A64AF"/>
    <w:rsid w:val="058F2C96"/>
    <w:rsid w:val="062558A0"/>
    <w:rsid w:val="065C5FB6"/>
    <w:rsid w:val="066701A1"/>
    <w:rsid w:val="06764E71"/>
    <w:rsid w:val="068816A9"/>
    <w:rsid w:val="06CF35AA"/>
    <w:rsid w:val="06EA65AE"/>
    <w:rsid w:val="070B0C6C"/>
    <w:rsid w:val="07173D52"/>
    <w:rsid w:val="071D258E"/>
    <w:rsid w:val="072B390D"/>
    <w:rsid w:val="07681425"/>
    <w:rsid w:val="0775140A"/>
    <w:rsid w:val="079765EF"/>
    <w:rsid w:val="07D871EC"/>
    <w:rsid w:val="0857433B"/>
    <w:rsid w:val="08D10302"/>
    <w:rsid w:val="08E233C9"/>
    <w:rsid w:val="09773C41"/>
    <w:rsid w:val="09BF548A"/>
    <w:rsid w:val="09D42909"/>
    <w:rsid w:val="0A023A22"/>
    <w:rsid w:val="0A393B71"/>
    <w:rsid w:val="0A3C57CF"/>
    <w:rsid w:val="0A3C6347"/>
    <w:rsid w:val="0A7177A8"/>
    <w:rsid w:val="0A9A7218"/>
    <w:rsid w:val="0AB47DCB"/>
    <w:rsid w:val="0ABB556C"/>
    <w:rsid w:val="0AC73C1A"/>
    <w:rsid w:val="0ACE31E1"/>
    <w:rsid w:val="0ACE6A40"/>
    <w:rsid w:val="0ADD6D3E"/>
    <w:rsid w:val="0AF86F5E"/>
    <w:rsid w:val="0B435B8D"/>
    <w:rsid w:val="0B705351"/>
    <w:rsid w:val="0BB51A94"/>
    <w:rsid w:val="0BE34AAB"/>
    <w:rsid w:val="0BEE5AD5"/>
    <w:rsid w:val="0C0B116D"/>
    <w:rsid w:val="0C3A1AA3"/>
    <w:rsid w:val="0C6117D3"/>
    <w:rsid w:val="0C7611C4"/>
    <w:rsid w:val="0CDA2656"/>
    <w:rsid w:val="0CF00281"/>
    <w:rsid w:val="0D4A1552"/>
    <w:rsid w:val="0D8B7344"/>
    <w:rsid w:val="0DB46317"/>
    <w:rsid w:val="0DB72B5F"/>
    <w:rsid w:val="0DD96C84"/>
    <w:rsid w:val="0DDA759F"/>
    <w:rsid w:val="0DE42E4A"/>
    <w:rsid w:val="0DF12D2F"/>
    <w:rsid w:val="0E2F50B6"/>
    <w:rsid w:val="0EBF53A9"/>
    <w:rsid w:val="0ECB38B0"/>
    <w:rsid w:val="0F0B4E97"/>
    <w:rsid w:val="0F430BBA"/>
    <w:rsid w:val="0F6A6C5F"/>
    <w:rsid w:val="0F816BDA"/>
    <w:rsid w:val="0FAC689E"/>
    <w:rsid w:val="0FC94FCA"/>
    <w:rsid w:val="0FD92B86"/>
    <w:rsid w:val="10285985"/>
    <w:rsid w:val="10621F02"/>
    <w:rsid w:val="106E1C8E"/>
    <w:rsid w:val="109F2C36"/>
    <w:rsid w:val="10A12F05"/>
    <w:rsid w:val="10FB3AC5"/>
    <w:rsid w:val="111C07D3"/>
    <w:rsid w:val="11524909"/>
    <w:rsid w:val="115912EA"/>
    <w:rsid w:val="115D4427"/>
    <w:rsid w:val="11D45389"/>
    <w:rsid w:val="12072F8A"/>
    <w:rsid w:val="1217138F"/>
    <w:rsid w:val="12437AE7"/>
    <w:rsid w:val="127A1CD6"/>
    <w:rsid w:val="12D14070"/>
    <w:rsid w:val="12F178DE"/>
    <w:rsid w:val="12FF62ED"/>
    <w:rsid w:val="13027A55"/>
    <w:rsid w:val="133F752D"/>
    <w:rsid w:val="13A02439"/>
    <w:rsid w:val="13E07260"/>
    <w:rsid w:val="140B1CBA"/>
    <w:rsid w:val="14415DD7"/>
    <w:rsid w:val="14E53FA0"/>
    <w:rsid w:val="152C573A"/>
    <w:rsid w:val="15453509"/>
    <w:rsid w:val="156016EF"/>
    <w:rsid w:val="15712CC5"/>
    <w:rsid w:val="15866213"/>
    <w:rsid w:val="15A05DEF"/>
    <w:rsid w:val="15F05711"/>
    <w:rsid w:val="16853E9B"/>
    <w:rsid w:val="16B15B90"/>
    <w:rsid w:val="16CF41B0"/>
    <w:rsid w:val="16E51216"/>
    <w:rsid w:val="16ED2BEB"/>
    <w:rsid w:val="1723620C"/>
    <w:rsid w:val="176204C0"/>
    <w:rsid w:val="17714B57"/>
    <w:rsid w:val="17944C4D"/>
    <w:rsid w:val="17BA772A"/>
    <w:rsid w:val="17CB6CD2"/>
    <w:rsid w:val="17F34351"/>
    <w:rsid w:val="18AC1845"/>
    <w:rsid w:val="18CF0E3B"/>
    <w:rsid w:val="18E30A97"/>
    <w:rsid w:val="191818EF"/>
    <w:rsid w:val="193A1658"/>
    <w:rsid w:val="193A3805"/>
    <w:rsid w:val="19743172"/>
    <w:rsid w:val="19D044C3"/>
    <w:rsid w:val="19E43672"/>
    <w:rsid w:val="1A114381"/>
    <w:rsid w:val="1A204A83"/>
    <w:rsid w:val="1A303F86"/>
    <w:rsid w:val="1A462460"/>
    <w:rsid w:val="1A7870EB"/>
    <w:rsid w:val="1AC05BAE"/>
    <w:rsid w:val="1B38786E"/>
    <w:rsid w:val="1B5E5082"/>
    <w:rsid w:val="1B70613B"/>
    <w:rsid w:val="1B75422B"/>
    <w:rsid w:val="1B916A26"/>
    <w:rsid w:val="1C1C179E"/>
    <w:rsid w:val="1C2A475B"/>
    <w:rsid w:val="1C8208BF"/>
    <w:rsid w:val="1CAB31A9"/>
    <w:rsid w:val="1D643D73"/>
    <w:rsid w:val="1DA459E7"/>
    <w:rsid w:val="1DAA4266"/>
    <w:rsid w:val="1DC4502C"/>
    <w:rsid w:val="1DC60B9C"/>
    <w:rsid w:val="1E104FFA"/>
    <w:rsid w:val="1E672C7E"/>
    <w:rsid w:val="1ECE3927"/>
    <w:rsid w:val="1F790899"/>
    <w:rsid w:val="1FA96D9A"/>
    <w:rsid w:val="1FD6292D"/>
    <w:rsid w:val="207D6ED4"/>
    <w:rsid w:val="21035360"/>
    <w:rsid w:val="21156599"/>
    <w:rsid w:val="21872C3B"/>
    <w:rsid w:val="21A7770E"/>
    <w:rsid w:val="224B21B9"/>
    <w:rsid w:val="224B5D65"/>
    <w:rsid w:val="22551140"/>
    <w:rsid w:val="22644FFF"/>
    <w:rsid w:val="22841209"/>
    <w:rsid w:val="228D7C7F"/>
    <w:rsid w:val="229C246F"/>
    <w:rsid w:val="22BC2DA3"/>
    <w:rsid w:val="22C53E55"/>
    <w:rsid w:val="232F4DFD"/>
    <w:rsid w:val="233110D8"/>
    <w:rsid w:val="236440B8"/>
    <w:rsid w:val="237B6CBE"/>
    <w:rsid w:val="24354578"/>
    <w:rsid w:val="2490308F"/>
    <w:rsid w:val="24FD59DB"/>
    <w:rsid w:val="24FF400D"/>
    <w:rsid w:val="2523083B"/>
    <w:rsid w:val="25520D16"/>
    <w:rsid w:val="25B947FF"/>
    <w:rsid w:val="26032741"/>
    <w:rsid w:val="262F2BAA"/>
    <w:rsid w:val="26645953"/>
    <w:rsid w:val="26974B5C"/>
    <w:rsid w:val="26AE0913"/>
    <w:rsid w:val="26D129C0"/>
    <w:rsid w:val="26F5621D"/>
    <w:rsid w:val="270D515E"/>
    <w:rsid w:val="27135761"/>
    <w:rsid w:val="27195720"/>
    <w:rsid w:val="277134AD"/>
    <w:rsid w:val="27797770"/>
    <w:rsid w:val="27AA15B2"/>
    <w:rsid w:val="27AB72EF"/>
    <w:rsid w:val="27C043A3"/>
    <w:rsid w:val="27CA256B"/>
    <w:rsid w:val="27D01812"/>
    <w:rsid w:val="293C4B26"/>
    <w:rsid w:val="297530C8"/>
    <w:rsid w:val="299A2C98"/>
    <w:rsid w:val="29AE5659"/>
    <w:rsid w:val="29CF565B"/>
    <w:rsid w:val="29E45901"/>
    <w:rsid w:val="2A0E7BDB"/>
    <w:rsid w:val="2A38586A"/>
    <w:rsid w:val="2A7E5C3E"/>
    <w:rsid w:val="2A8C6816"/>
    <w:rsid w:val="2AA9741F"/>
    <w:rsid w:val="2AB95128"/>
    <w:rsid w:val="2AD67A30"/>
    <w:rsid w:val="2B19275A"/>
    <w:rsid w:val="2B731DED"/>
    <w:rsid w:val="2BD50C0C"/>
    <w:rsid w:val="2BEC1F24"/>
    <w:rsid w:val="2BF3613B"/>
    <w:rsid w:val="2C1A6529"/>
    <w:rsid w:val="2C9B3152"/>
    <w:rsid w:val="2C9E6947"/>
    <w:rsid w:val="2CA91E3F"/>
    <w:rsid w:val="2CC15611"/>
    <w:rsid w:val="2CD01850"/>
    <w:rsid w:val="2D366636"/>
    <w:rsid w:val="2D46570A"/>
    <w:rsid w:val="2D932024"/>
    <w:rsid w:val="2E55091B"/>
    <w:rsid w:val="2E562A2F"/>
    <w:rsid w:val="2F024025"/>
    <w:rsid w:val="2F5672C1"/>
    <w:rsid w:val="2F866B2F"/>
    <w:rsid w:val="302F1838"/>
    <w:rsid w:val="309265DA"/>
    <w:rsid w:val="30CC786B"/>
    <w:rsid w:val="30EE5BDE"/>
    <w:rsid w:val="30FE78AF"/>
    <w:rsid w:val="31141271"/>
    <w:rsid w:val="312D58D5"/>
    <w:rsid w:val="313F76B7"/>
    <w:rsid w:val="319F4828"/>
    <w:rsid w:val="31A24A44"/>
    <w:rsid w:val="31B53888"/>
    <w:rsid w:val="31FC135B"/>
    <w:rsid w:val="3244543B"/>
    <w:rsid w:val="326D7131"/>
    <w:rsid w:val="33707EC6"/>
    <w:rsid w:val="33934466"/>
    <w:rsid w:val="33DA5E1C"/>
    <w:rsid w:val="33E74C07"/>
    <w:rsid w:val="342E729C"/>
    <w:rsid w:val="348772A2"/>
    <w:rsid w:val="348B0504"/>
    <w:rsid w:val="34D77308"/>
    <w:rsid w:val="35297A86"/>
    <w:rsid w:val="35521611"/>
    <w:rsid w:val="355D60DE"/>
    <w:rsid w:val="357358B8"/>
    <w:rsid w:val="35757344"/>
    <w:rsid w:val="358D1436"/>
    <w:rsid w:val="365600DE"/>
    <w:rsid w:val="366945ED"/>
    <w:rsid w:val="367F18B5"/>
    <w:rsid w:val="369F7992"/>
    <w:rsid w:val="36BE6028"/>
    <w:rsid w:val="36F64244"/>
    <w:rsid w:val="3715610B"/>
    <w:rsid w:val="37720B51"/>
    <w:rsid w:val="37CD398A"/>
    <w:rsid w:val="38626BDE"/>
    <w:rsid w:val="38BA3459"/>
    <w:rsid w:val="38CA092E"/>
    <w:rsid w:val="38E37E9A"/>
    <w:rsid w:val="39016EC8"/>
    <w:rsid w:val="39032E6C"/>
    <w:rsid w:val="3975385A"/>
    <w:rsid w:val="39A53930"/>
    <w:rsid w:val="3A38555E"/>
    <w:rsid w:val="3A541A5E"/>
    <w:rsid w:val="3A6307A5"/>
    <w:rsid w:val="3AD63529"/>
    <w:rsid w:val="3B1F2CBA"/>
    <w:rsid w:val="3B414DFD"/>
    <w:rsid w:val="3B4576EC"/>
    <w:rsid w:val="3B546729"/>
    <w:rsid w:val="3BCA36F3"/>
    <w:rsid w:val="3BCD23AA"/>
    <w:rsid w:val="3C4E5B8D"/>
    <w:rsid w:val="3C577C5B"/>
    <w:rsid w:val="3C6A35D8"/>
    <w:rsid w:val="3C9355DE"/>
    <w:rsid w:val="3CD15C53"/>
    <w:rsid w:val="3D103446"/>
    <w:rsid w:val="3D2916FA"/>
    <w:rsid w:val="3D342F7C"/>
    <w:rsid w:val="3D562CD8"/>
    <w:rsid w:val="3D6C47FE"/>
    <w:rsid w:val="3DD8419E"/>
    <w:rsid w:val="3EC86C08"/>
    <w:rsid w:val="3ED93983"/>
    <w:rsid w:val="3F0878A8"/>
    <w:rsid w:val="3F6C388D"/>
    <w:rsid w:val="3FDC0E73"/>
    <w:rsid w:val="3FE470AD"/>
    <w:rsid w:val="401B445B"/>
    <w:rsid w:val="40280B99"/>
    <w:rsid w:val="40A676AA"/>
    <w:rsid w:val="411E6388"/>
    <w:rsid w:val="41B826C2"/>
    <w:rsid w:val="41D178D3"/>
    <w:rsid w:val="41D4008D"/>
    <w:rsid w:val="42454678"/>
    <w:rsid w:val="424F0B41"/>
    <w:rsid w:val="42BB11CF"/>
    <w:rsid w:val="4332490E"/>
    <w:rsid w:val="4353022D"/>
    <w:rsid w:val="43975F02"/>
    <w:rsid w:val="4399415D"/>
    <w:rsid w:val="43C90F76"/>
    <w:rsid w:val="43FB129B"/>
    <w:rsid w:val="447A4809"/>
    <w:rsid w:val="44B84468"/>
    <w:rsid w:val="44EF350E"/>
    <w:rsid w:val="44FE15A7"/>
    <w:rsid w:val="452E00ED"/>
    <w:rsid w:val="45436C42"/>
    <w:rsid w:val="45BC4804"/>
    <w:rsid w:val="45C43BDA"/>
    <w:rsid w:val="46462900"/>
    <w:rsid w:val="467513E1"/>
    <w:rsid w:val="468D600C"/>
    <w:rsid w:val="46914974"/>
    <w:rsid w:val="46BC7866"/>
    <w:rsid w:val="46DF310B"/>
    <w:rsid w:val="47257B2B"/>
    <w:rsid w:val="4734448D"/>
    <w:rsid w:val="474E2A9B"/>
    <w:rsid w:val="476A1410"/>
    <w:rsid w:val="47B240C9"/>
    <w:rsid w:val="47BC752F"/>
    <w:rsid w:val="47C93646"/>
    <w:rsid w:val="481A7BF5"/>
    <w:rsid w:val="481D3043"/>
    <w:rsid w:val="48241B31"/>
    <w:rsid w:val="48634BD7"/>
    <w:rsid w:val="48AF3128"/>
    <w:rsid w:val="48FE195C"/>
    <w:rsid w:val="492E23B0"/>
    <w:rsid w:val="49322D69"/>
    <w:rsid w:val="49755E34"/>
    <w:rsid w:val="4A120202"/>
    <w:rsid w:val="4A14365F"/>
    <w:rsid w:val="4A3457F2"/>
    <w:rsid w:val="4B7A7609"/>
    <w:rsid w:val="4B8342BC"/>
    <w:rsid w:val="4BF81003"/>
    <w:rsid w:val="4C270734"/>
    <w:rsid w:val="4C3279B5"/>
    <w:rsid w:val="4CE37874"/>
    <w:rsid w:val="4D2430DD"/>
    <w:rsid w:val="4D320D4E"/>
    <w:rsid w:val="4D607D57"/>
    <w:rsid w:val="4DCC3471"/>
    <w:rsid w:val="4DEF738E"/>
    <w:rsid w:val="4E2D6689"/>
    <w:rsid w:val="4ED96679"/>
    <w:rsid w:val="4EE46770"/>
    <w:rsid w:val="4EFA3167"/>
    <w:rsid w:val="4F871DAF"/>
    <w:rsid w:val="4FB2424D"/>
    <w:rsid w:val="500F0F72"/>
    <w:rsid w:val="505B7DF2"/>
    <w:rsid w:val="5097757A"/>
    <w:rsid w:val="50C04AFB"/>
    <w:rsid w:val="50E01F33"/>
    <w:rsid w:val="510E46B0"/>
    <w:rsid w:val="51E42404"/>
    <w:rsid w:val="520B77C4"/>
    <w:rsid w:val="521074C0"/>
    <w:rsid w:val="523504C4"/>
    <w:rsid w:val="5264005E"/>
    <w:rsid w:val="52737371"/>
    <w:rsid w:val="528D1027"/>
    <w:rsid w:val="52D4293D"/>
    <w:rsid w:val="52D63CE9"/>
    <w:rsid w:val="52EA0A86"/>
    <w:rsid w:val="53055353"/>
    <w:rsid w:val="530D25B2"/>
    <w:rsid w:val="532D7D77"/>
    <w:rsid w:val="539478B0"/>
    <w:rsid w:val="53FA387B"/>
    <w:rsid w:val="543174C8"/>
    <w:rsid w:val="5468205E"/>
    <w:rsid w:val="556C2674"/>
    <w:rsid w:val="55BF5ED8"/>
    <w:rsid w:val="55CC0009"/>
    <w:rsid w:val="55D309C5"/>
    <w:rsid w:val="55DD03AF"/>
    <w:rsid w:val="55F019F3"/>
    <w:rsid w:val="56031CB8"/>
    <w:rsid w:val="569E1942"/>
    <w:rsid w:val="56E61915"/>
    <w:rsid w:val="56F14905"/>
    <w:rsid w:val="56F2639E"/>
    <w:rsid w:val="570A73FC"/>
    <w:rsid w:val="57387730"/>
    <w:rsid w:val="58445EFB"/>
    <w:rsid w:val="58565941"/>
    <w:rsid w:val="58645816"/>
    <w:rsid w:val="588D1508"/>
    <w:rsid w:val="58B4752F"/>
    <w:rsid w:val="58DB1BB0"/>
    <w:rsid w:val="5949607D"/>
    <w:rsid w:val="5961080A"/>
    <w:rsid w:val="59C0223E"/>
    <w:rsid w:val="5A210838"/>
    <w:rsid w:val="5A2A08AD"/>
    <w:rsid w:val="5A3F20B4"/>
    <w:rsid w:val="5A4F16F3"/>
    <w:rsid w:val="5A66250F"/>
    <w:rsid w:val="5A6B7AB4"/>
    <w:rsid w:val="5A7548C7"/>
    <w:rsid w:val="5B095194"/>
    <w:rsid w:val="5B0D0CE3"/>
    <w:rsid w:val="5B760A10"/>
    <w:rsid w:val="5BA62728"/>
    <w:rsid w:val="5BDB7608"/>
    <w:rsid w:val="5BED3F75"/>
    <w:rsid w:val="5C1535C4"/>
    <w:rsid w:val="5C366816"/>
    <w:rsid w:val="5C3F3F23"/>
    <w:rsid w:val="5C4A1E25"/>
    <w:rsid w:val="5C871857"/>
    <w:rsid w:val="5C8C546D"/>
    <w:rsid w:val="5C8D1A5F"/>
    <w:rsid w:val="5CC4006C"/>
    <w:rsid w:val="5CEC67DD"/>
    <w:rsid w:val="5D1C3A64"/>
    <w:rsid w:val="5DC52356"/>
    <w:rsid w:val="5DEF182E"/>
    <w:rsid w:val="5E672BA4"/>
    <w:rsid w:val="5E75307C"/>
    <w:rsid w:val="5EAA16BD"/>
    <w:rsid w:val="5EE00846"/>
    <w:rsid w:val="5F184F6F"/>
    <w:rsid w:val="5FA755A8"/>
    <w:rsid w:val="5FB211E9"/>
    <w:rsid w:val="5FD04898"/>
    <w:rsid w:val="60464135"/>
    <w:rsid w:val="60F85262"/>
    <w:rsid w:val="6111417A"/>
    <w:rsid w:val="61712D4F"/>
    <w:rsid w:val="61C228EB"/>
    <w:rsid w:val="61DF5ABF"/>
    <w:rsid w:val="62D55DD1"/>
    <w:rsid w:val="62DE46DF"/>
    <w:rsid w:val="62F21271"/>
    <w:rsid w:val="632D7F2F"/>
    <w:rsid w:val="63551419"/>
    <w:rsid w:val="635E26AB"/>
    <w:rsid w:val="638F3A72"/>
    <w:rsid w:val="63956214"/>
    <w:rsid w:val="63DC46E8"/>
    <w:rsid w:val="648130D1"/>
    <w:rsid w:val="64966751"/>
    <w:rsid w:val="64BF1522"/>
    <w:rsid w:val="64E8034B"/>
    <w:rsid w:val="64EC368F"/>
    <w:rsid w:val="650D33AF"/>
    <w:rsid w:val="6511103C"/>
    <w:rsid w:val="65156BC0"/>
    <w:rsid w:val="65603A01"/>
    <w:rsid w:val="65E329FB"/>
    <w:rsid w:val="663224E2"/>
    <w:rsid w:val="669D217B"/>
    <w:rsid w:val="673359A8"/>
    <w:rsid w:val="676859D8"/>
    <w:rsid w:val="678D0EB0"/>
    <w:rsid w:val="67A55DF5"/>
    <w:rsid w:val="67BE2B9C"/>
    <w:rsid w:val="67DC314B"/>
    <w:rsid w:val="67E1251C"/>
    <w:rsid w:val="67EA0B92"/>
    <w:rsid w:val="681B103D"/>
    <w:rsid w:val="686C05F9"/>
    <w:rsid w:val="68C46A20"/>
    <w:rsid w:val="68C523E8"/>
    <w:rsid w:val="68E71163"/>
    <w:rsid w:val="68FE677F"/>
    <w:rsid w:val="69111153"/>
    <w:rsid w:val="699710B9"/>
    <w:rsid w:val="69975464"/>
    <w:rsid w:val="69D6502F"/>
    <w:rsid w:val="69E211E9"/>
    <w:rsid w:val="69EE59E4"/>
    <w:rsid w:val="6A8D6D60"/>
    <w:rsid w:val="6AF9601E"/>
    <w:rsid w:val="6B2D2CEF"/>
    <w:rsid w:val="6B4C188A"/>
    <w:rsid w:val="6C09221A"/>
    <w:rsid w:val="6C8D7777"/>
    <w:rsid w:val="6C946730"/>
    <w:rsid w:val="6D043CEB"/>
    <w:rsid w:val="6D1B47CC"/>
    <w:rsid w:val="6D23115E"/>
    <w:rsid w:val="6D623343"/>
    <w:rsid w:val="6DDC5C74"/>
    <w:rsid w:val="6E0853F8"/>
    <w:rsid w:val="6E2151B8"/>
    <w:rsid w:val="6E2533BF"/>
    <w:rsid w:val="6E3D2D56"/>
    <w:rsid w:val="6E3F1896"/>
    <w:rsid w:val="6E704FED"/>
    <w:rsid w:val="6EB543B4"/>
    <w:rsid w:val="6EF1028C"/>
    <w:rsid w:val="6F6964A1"/>
    <w:rsid w:val="6F854990"/>
    <w:rsid w:val="6F94037E"/>
    <w:rsid w:val="6FA57AF6"/>
    <w:rsid w:val="6FE878FE"/>
    <w:rsid w:val="6FF77D77"/>
    <w:rsid w:val="703717F4"/>
    <w:rsid w:val="706F75C9"/>
    <w:rsid w:val="707E5B42"/>
    <w:rsid w:val="709061D0"/>
    <w:rsid w:val="70C51F7E"/>
    <w:rsid w:val="70D676F6"/>
    <w:rsid w:val="70F30464"/>
    <w:rsid w:val="712B557A"/>
    <w:rsid w:val="716D2712"/>
    <w:rsid w:val="718F1BA6"/>
    <w:rsid w:val="71C80577"/>
    <w:rsid w:val="71CE450A"/>
    <w:rsid w:val="71EC6C01"/>
    <w:rsid w:val="71F25A47"/>
    <w:rsid w:val="725E2DD6"/>
    <w:rsid w:val="727D1C2D"/>
    <w:rsid w:val="72905E0F"/>
    <w:rsid w:val="72E260C3"/>
    <w:rsid w:val="731C13BB"/>
    <w:rsid w:val="73331369"/>
    <w:rsid w:val="73AD335F"/>
    <w:rsid w:val="73B87123"/>
    <w:rsid w:val="73E32947"/>
    <w:rsid w:val="73FB2579"/>
    <w:rsid w:val="74692FED"/>
    <w:rsid w:val="74E03EB9"/>
    <w:rsid w:val="74EE4A84"/>
    <w:rsid w:val="75256A6D"/>
    <w:rsid w:val="75300B65"/>
    <w:rsid w:val="75537B7B"/>
    <w:rsid w:val="75AB54E8"/>
    <w:rsid w:val="765E2BC4"/>
    <w:rsid w:val="765F2A45"/>
    <w:rsid w:val="76704B87"/>
    <w:rsid w:val="7699626C"/>
    <w:rsid w:val="76A03D31"/>
    <w:rsid w:val="76AE07F8"/>
    <w:rsid w:val="77007F04"/>
    <w:rsid w:val="772A7723"/>
    <w:rsid w:val="77BC2A2E"/>
    <w:rsid w:val="77CB47FF"/>
    <w:rsid w:val="77FA269E"/>
    <w:rsid w:val="78605AFF"/>
    <w:rsid w:val="786D149F"/>
    <w:rsid w:val="78A26727"/>
    <w:rsid w:val="78B30BCA"/>
    <w:rsid w:val="78EC7829"/>
    <w:rsid w:val="793110E2"/>
    <w:rsid w:val="79312426"/>
    <w:rsid w:val="793179DD"/>
    <w:rsid w:val="79450FF2"/>
    <w:rsid w:val="79597C63"/>
    <w:rsid w:val="798E4B8D"/>
    <w:rsid w:val="7A3A1F92"/>
    <w:rsid w:val="7A7B513E"/>
    <w:rsid w:val="7ABA325F"/>
    <w:rsid w:val="7AC133E8"/>
    <w:rsid w:val="7AF67591"/>
    <w:rsid w:val="7B9F7ADA"/>
    <w:rsid w:val="7BC83160"/>
    <w:rsid w:val="7BD23E00"/>
    <w:rsid w:val="7BFB6EE4"/>
    <w:rsid w:val="7C0B5084"/>
    <w:rsid w:val="7C1474B9"/>
    <w:rsid w:val="7C151761"/>
    <w:rsid w:val="7C3027A4"/>
    <w:rsid w:val="7C5E07C3"/>
    <w:rsid w:val="7C6351AB"/>
    <w:rsid w:val="7C6D03BE"/>
    <w:rsid w:val="7C7F552E"/>
    <w:rsid w:val="7C983E4F"/>
    <w:rsid w:val="7CBC6974"/>
    <w:rsid w:val="7CF22244"/>
    <w:rsid w:val="7D695E4E"/>
    <w:rsid w:val="7DCE54F4"/>
    <w:rsid w:val="7E4D4AD6"/>
    <w:rsid w:val="7E8D2FEE"/>
    <w:rsid w:val="7EB80288"/>
    <w:rsid w:val="7EF04098"/>
    <w:rsid w:val="7F8C32D7"/>
    <w:rsid w:val="7F955B40"/>
    <w:rsid w:val="7FC12A67"/>
    <w:rsid w:val="7FE01C65"/>
    <w:rsid w:val="7FF15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楷体_GB2312" w:cs="Times New Roman"/>
      <w:kern w:val="2"/>
      <w:sz w:val="26"/>
      <w:lang w:val="en-US" w:eastAsia="zh-CN"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paragraph" w:styleId="3">
    <w:name w:val="heading 2"/>
    <w:basedOn w:val="1"/>
    <w:next w:val="1"/>
    <w:link w:val="64"/>
    <w:qFormat/>
    <w:uiPriority w:val="0"/>
    <w:pPr>
      <w:keepNext/>
      <w:keepLines/>
      <w:overflowPunct w:val="0"/>
      <w:adjustRightInd w:val="0"/>
      <w:jc w:val="left"/>
      <w:textAlignment w:val="baseline"/>
      <w:outlineLvl w:val="1"/>
    </w:pPr>
    <w:rPr>
      <w:rFonts w:ascii="宋体" w:hAnsi="宋体"/>
      <w:b/>
    </w:rPr>
  </w:style>
  <w:style w:type="paragraph" w:styleId="4">
    <w:name w:val="heading 3"/>
    <w:basedOn w:val="1"/>
    <w:next w:val="1"/>
    <w:qFormat/>
    <w:uiPriority w:val="0"/>
    <w:pPr>
      <w:keepNext/>
      <w:keepLines/>
      <w:adjustRightInd w:val="0"/>
      <w:jc w:val="left"/>
      <w:textAlignment w:val="baseline"/>
      <w:outlineLvl w:val="2"/>
    </w:pPr>
    <w:rPr>
      <w:b/>
    </w:rPr>
  </w:style>
  <w:style w:type="paragraph" w:styleId="5">
    <w:name w:val="heading 5"/>
    <w:basedOn w:val="1"/>
    <w:next w:val="6"/>
    <w:qFormat/>
    <w:uiPriority w:val="0"/>
    <w:pPr>
      <w:keepNext/>
      <w:keepLines/>
      <w:numPr>
        <w:ilvl w:val="4"/>
        <w:numId w:val="1"/>
      </w:numPr>
      <w:spacing w:before="280" w:after="290" w:line="376" w:lineRule="auto"/>
      <w:outlineLvl w:val="4"/>
    </w:pPr>
    <w:rPr>
      <w:rFonts w:ascii="宋体" w:eastAsia="宋体"/>
      <w:b/>
      <w:spacing w:val="-2"/>
      <w:position w:val="-6"/>
      <w:sz w:val="28"/>
    </w:rPr>
  </w:style>
  <w:style w:type="paragraph" w:styleId="7">
    <w:name w:val="heading 6"/>
    <w:basedOn w:val="1"/>
    <w:next w:val="6"/>
    <w:qFormat/>
    <w:uiPriority w:val="0"/>
    <w:pPr>
      <w:keepNext/>
      <w:keepLines/>
      <w:numPr>
        <w:ilvl w:val="5"/>
        <w:numId w:val="1"/>
      </w:numPr>
      <w:spacing w:before="240" w:after="64" w:line="320" w:lineRule="auto"/>
      <w:outlineLvl w:val="5"/>
    </w:pPr>
    <w:rPr>
      <w:rFonts w:ascii="Arial" w:hAnsi="Arial" w:eastAsia="黑体"/>
      <w:b/>
      <w:spacing w:val="-2"/>
      <w:position w:val="-6"/>
      <w:sz w:val="24"/>
    </w:rPr>
  </w:style>
  <w:style w:type="paragraph" w:styleId="8">
    <w:name w:val="heading 7"/>
    <w:basedOn w:val="1"/>
    <w:next w:val="6"/>
    <w:qFormat/>
    <w:uiPriority w:val="0"/>
    <w:pPr>
      <w:keepNext/>
      <w:keepLines/>
      <w:numPr>
        <w:ilvl w:val="6"/>
        <w:numId w:val="1"/>
      </w:numPr>
      <w:spacing w:before="240" w:after="64" w:line="320" w:lineRule="auto"/>
      <w:outlineLvl w:val="6"/>
    </w:pPr>
    <w:rPr>
      <w:rFonts w:ascii="宋体" w:eastAsia="宋体"/>
      <w:b/>
      <w:spacing w:val="-2"/>
      <w:position w:val="-6"/>
      <w:sz w:val="24"/>
    </w:rPr>
  </w:style>
  <w:style w:type="paragraph" w:styleId="9">
    <w:name w:val="heading 8"/>
    <w:basedOn w:val="1"/>
    <w:next w:val="6"/>
    <w:qFormat/>
    <w:uiPriority w:val="0"/>
    <w:pPr>
      <w:keepNext/>
      <w:keepLines/>
      <w:numPr>
        <w:ilvl w:val="7"/>
        <w:numId w:val="1"/>
      </w:numPr>
      <w:spacing w:before="240" w:after="64" w:line="320" w:lineRule="auto"/>
      <w:outlineLvl w:val="7"/>
    </w:pPr>
    <w:rPr>
      <w:rFonts w:ascii="Arial" w:hAnsi="Arial" w:eastAsia="黑体"/>
      <w:spacing w:val="-2"/>
      <w:position w:val="-6"/>
      <w:sz w:val="24"/>
    </w:rPr>
  </w:style>
  <w:style w:type="paragraph" w:styleId="10">
    <w:name w:val="heading 9"/>
    <w:basedOn w:val="1"/>
    <w:next w:val="6"/>
    <w:qFormat/>
    <w:uiPriority w:val="0"/>
    <w:pPr>
      <w:keepNext/>
      <w:keepLines/>
      <w:numPr>
        <w:ilvl w:val="8"/>
        <w:numId w:val="1"/>
      </w:numPr>
      <w:spacing w:before="240" w:after="64" w:line="320" w:lineRule="auto"/>
      <w:outlineLvl w:val="8"/>
    </w:pPr>
    <w:rPr>
      <w:rFonts w:ascii="Arial" w:hAnsi="Arial" w:eastAsia="黑体"/>
      <w:spacing w:val="-2"/>
      <w:position w:val="-6"/>
      <w:sz w:val="28"/>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65"/>
    <w:qFormat/>
    <w:uiPriority w:val="0"/>
    <w:pPr>
      <w:adjustRightInd w:val="0"/>
      <w:ind w:firstLine="420"/>
      <w:jc w:val="left"/>
      <w:textAlignment w:val="baseline"/>
    </w:pPr>
    <w:rPr>
      <w:sz w:val="24"/>
    </w:rPr>
  </w:style>
  <w:style w:type="paragraph" w:styleId="11">
    <w:name w:val="toc 7"/>
    <w:basedOn w:val="1"/>
    <w:next w:val="1"/>
    <w:semiHidden/>
    <w:qFormat/>
    <w:uiPriority w:val="0"/>
    <w:pPr>
      <w:ind w:left="2520"/>
    </w:pPr>
  </w:style>
  <w:style w:type="paragraph" w:styleId="12">
    <w:name w:val="index 8"/>
    <w:basedOn w:val="1"/>
    <w:next w:val="1"/>
    <w:semiHidden/>
    <w:qFormat/>
    <w:uiPriority w:val="0"/>
    <w:pPr>
      <w:ind w:left="2940"/>
    </w:pPr>
  </w:style>
  <w:style w:type="paragraph" w:styleId="13">
    <w:name w:val="List Number"/>
    <w:basedOn w:val="1"/>
    <w:qFormat/>
    <w:uiPriority w:val="0"/>
    <w:pPr>
      <w:numPr>
        <w:ilvl w:val="0"/>
        <w:numId w:val="2"/>
      </w:numPr>
    </w:pPr>
  </w:style>
  <w:style w:type="paragraph" w:styleId="14">
    <w:name w:val="index 5"/>
    <w:basedOn w:val="1"/>
    <w:next w:val="1"/>
    <w:semiHidden/>
    <w:qFormat/>
    <w:uiPriority w:val="0"/>
    <w:pPr>
      <w:ind w:left="1680"/>
    </w:pPr>
  </w:style>
  <w:style w:type="paragraph" w:styleId="15">
    <w:name w:val="Document Map"/>
    <w:basedOn w:val="1"/>
    <w:semiHidden/>
    <w:qFormat/>
    <w:uiPriority w:val="0"/>
    <w:pPr>
      <w:shd w:val="clear" w:color="auto" w:fill="000080"/>
    </w:pPr>
  </w:style>
  <w:style w:type="paragraph" w:styleId="16">
    <w:name w:val="annotation text"/>
    <w:basedOn w:val="1"/>
    <w:link w:val="66"/>
    <w:semiHidden/>
    <w:qFormat/>
    <w:uiPriority w:val="0"/>
    <w:pPr>
      <w:jc w:val="left"/>
    </w:pPr>
  </w:style>
  <w:style w:type="paragraph" w:styleId="17">
    <w:name w:val="index 6"/>
    <w:basedOn w:val="1"/>
    <w:next w:val="1"/>
    <w:semiHidden/>
    <w:qFormat/>
    <w:uiPriority w:val="0"/>
    <w:pPr>
      <w:ind w:left="2100"/>
    </w:pPr>
  </w:style>
  <w:style w:type="paragraph" w:styleId="18">
    <w:name w:val="Body Text"/>
    <w:basedOn w:val="1"/>
    <w:qFormat/>
    <w:uiPriority w:val="0"/>
    <w:pPr>
      <w:spacing w:line="400" w:lineRule="exact"/>
    </w:pPr>
    <w:rPr>
      <w:rFonts w:ascii="楷体_GB2312"/>
      <w:sz w:val="28"/>
    </w:rPr>
  </w:style>
  <w:style w:type="paragraph" w:styleId="19">
    <w:name w:val="Body Text Indent"/>
    <w:basedOn w:val="1"/>
    <w:link w:val="67"/>
    <w:qFormat/>
    <w:uiPriority w:val="0"/>
    <w:pPr>
      <w:spacing w:line="520" w:lineRule="exact"/>
      <w:ind w:left="570"/>
    </w:pPr>
    <w:rPr>
      <w:rFonts w:ascii="方正仿宋简体" w:hAnsi="创艺简仿宋" w:eastAsia="方正仿宋简体"/>
      <w:sz w:val="24"/>
    </w:rPr>
  </w:style>
  <w:style w:type="paragraph" w:styleId="20">
    <w:name w:val="index 4"/>
    <w:basedOn w:val="1"/>
    <w:next w:val="1"/>
    <w:semiHidden/>
    <w:qFormat/>
    <w:uiPriority w:val="0"/>
    <w:pPr>
      <w:ind w:left="1260"/>
    </w:pPr>
  </w:style>
  <w:style w:type="paragraph" w:styleId="21">
    <w:name w:val="toc 5"/>
    <w:basedOn w:val="1"/>
    <w:next w:val="1"/>
    <w:semiHidden/>
    <w:qFormat/>
    <w:uiPriority w:val="0"/>
    <w:pPr>
      <w:ind w:left="1680"/>
    </w:pPr>
  </w:style>
  <w:style w:type="paragraph" w:styleId="22">
    <w:name w:val="toc 3"/>
    <w:basedOn w:val="1"/>
    <w:next w:val="1"/>
    <w:qFormat/>
    <w:uiPriority w:val="39"/>
    <w:pPr>
      <w:ind w:left="840"/>
    </w:pPr>
  </w:style>
  <w:style w:type="paragraph" w:styleId="23">
    <w:name w:val="Plain Text"/>
    <w:basedOn w:val="1"/>
    <w:link w:val="68"/>
    <w:qFormat/>
    <w:uiPriority w:val="0"/>
    <w:rPr>
      <w:rFonts w:ascii="宋体" w:hAnsi="Courier New"/>
    </w:rPr>
  </w:style>
  <w:style w:type="paragraph" w:styleId="24">
    <w:name w:val="toc 8"/>
    <w:basedOn w:val="1"/>
    <w:next w:val="1"/>
    <w:semiHidden/>
    <w:qFormat/>
    <w:uiPriority w:val="0"/>
    <w:pPr>
      <w:ind w:left="2940"/>
    </w:pPr>
  </w:style>
  <w:style w:type="paragraph" w:styleId="25">
    <w:name w:val="index 3"/>
    <w:basedOn w:val="1"/>
    <w:next w:val="1"/>
    <w:semiHidden/>
    <w:qFormat/>
    <w:uiPriority w:val="0"/>
    <w:pPr>
      <w:ind w:left="840"/>
    </w:pPr>
  </w:style>
  <w:style w:type="paragraph" w:styleId="26">
    <w:name w:val="Date"/>
    <w:basedOn w:val="1"/>
    <w:next w:val="1"/>
    <w:qFormat/>
    <w:uiPriority w:val="0"/>
    <w:rPr>
      <w:rFonts w:ascii="宋体" w:hAnsi="宋体"/>
      <w:sz w:val="24"/>
    </w:rPr>
  </w:style>
  <w:style w:type="paragraph" w:styleId="27">
    <w:name w:val="Body Text Indent 2"/>
    <w:basedOn w:val="1"/>
    <w:qFormat/>
    <w:uiPriority w:val="0"/>
    <w:pPr>
      <w:tabs>
        <w:tab w:val="left" w:pos="0"/>
      </w:tabs>
      <w:spacing w:line="360" w:lineRule="auto"/>
      <w:ind w:firstLine="502" w:firstLineChars="209"/>
    </w:pPr>
    <w:rPr>
      <w:rFonts w:ascii="宋体" w:eastAsia="宋体"/>
      <w:b/>
      <w:bCs/>
      <w:sz w:val="24"/>
    </w:rPr>
  </w:style>
  <w:style w:type="paragraph" w:styleId="28">
    <w:name w:val="Balloon Text"/>
    <w:basedOn w:val="1"/>
    <w:semiHidden/>
    <w:qFormat/>
    <w:uiPriority w:val="0"/>
    <w:rPr>
      <w:sz w:val="18"/>
      <w:szCs w:val="18"/>
    </w:rPr>
  </w:style>
  <w:style w:type="paragraph" w:styleId="29">
    <w:name w:val="footer"/>
    <w:basedOn w:val="1"/>
    <w:link w:val="69"/>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pPr>
      <w:adjustRightInd w:val="0"/>
      <w:jc w:val="left"/>
      <w:textAlignment w:val="baseline"/>
    </w:pPr>
    <w:rPr>
      <w:sz w:val="24"/>
    </w:rPr>
  </w:style>
  <w:style w:type="paragraph" w:styleId="32">
    <w:name w:val="toc 4"/>
    <w:basedOn w:val="1"/>
    <w:next w:val="1"/>
    <w:semiHidden/>
    <w:qFormat/>
    <w:uiPriority w:val="0"/>
    <w:pPr>
      <w:ind w:left="1260"/>
    </w:pPr>
  </w:style>
  <w:style w:type="paragraph" w:styleId="33">
    <w:name w:val="index heading"/>
    <w:basedOn w:val="1"/>
    <w:next w:val="34"/>
    <w:semiHidden/>
    <w:qFormat/>
    <w:uiPriority w:val="0"/>
  </w:style>
  <w:style w:type="paragraph" w:styleId="34">
    <w:name w:val="index 1"/>
    <w:basedOn w:val="1"/>
    <w:next w:val="1"/>
    <w:semiHidden/>
    <w:qFormat/>
    <w:uiPriority w:val="0"/>
  </w:style>
  <w:style w:type="paragraph" w:styleId="35">
    <w:name w:val="footnote text"/>
    <w:basedOn w:val="1"/>
    <w:semiHidden/>
    <w:qFormat/>
    <w:uiPriority w:val="0"/>
    <w:pPr>
      <w:snapToGrid w:val="0"/>
      <w:jc w:val="left"/>
    </w:pPr>
    <w:rPr>
      <w:sz w:val="18"/>
    </w:rPr>
  </w:style>
  <w:style w:type="paragraph" w:styleId="36">
    <w:name w:val="toc 6"/>
    <w:basedOn w:val="1"/>
    <w:next w:val="1"/>
    <w:semiHidden/>
    <w:qFormat/>
    <w:uiPriority w:val="0"/>
    <w:pPr>
      <w:ind w:left="2100"/>
    </w:pPr>
  </w:style>
  <w:style w:type="paragraph" w:styleId="37">
    <w:name w:val="Body Text Indent 3"/>
    <w:basedOn w:val="1"/>
    <w:qFormat/>
    <w:uiPriority w:val="0"/>
    <w:pPr>
      <w:spacing w:line="360" w:lineRule="auto"/>
      <w:ind w:firstLine="617" w:firstLineChars="257"/>
    </w:pPr>
    <w:rPr>
      <w:rFonts w:eastAsia="宋体"/>
      <w:sz w:val="24"/>
      <w:szCs w:val="24"/>
    </w:rPr>
  </w:style>
  <w:style w:type="paragraph" w:styleId="38">
    <w:name w:val="index 7"/>
    <w:basedOn w:val="1"/>
    <w:next w:val="1"/>
    <w:semiHidden/>
    <w:qFormat/>
    <w:uiPriority w:val="0"/>
    <w:pPr>
      <w:ind w:left="2520"/>
    </w:pPr>
  </w:style>
  <w:style w:type="paragraph" w:styleId="39">
    <w:name w:val="index 9"/>
    <w:basedOn w:val="1"/>
    <w:next w:val="1"/>
    <w:semiHidden/>
    <w:qFormat/>
    <w:uiPriority w:val="0"/>
    <w:pPr>
      <w:ind w:left="3360"/>
    </w:pPr>
  </w:style>
  <w:style w:type="paragraph" w:styleId="40">
    <w:name w:val="table of figures"/>
    <w:basedOn w:val="1"/>
    <w:next w:val="1"/>
    <w:semiHidden/>
    <w:qFormat/>
    <w:uiPriority w:val="0"/>
    <w:pPr>
      <w:adjustRightInd w:val="0"/>
      <w:ind w:left="420" w:hanging="420"/>
      <w:jc w:val="left"/>
      <w:textAlignment w:val="baseline"/>
    </w:pPr>
    <w:rPr>
      <w:smallCaps/>
      <w:sz w:val="24"/>
    </w:rPr>
  </w:style>
  <w:style w:type="paragraph" w:styleId="41">
    <w:name w:val="toc 2"/>
    <w:basedOn w:val="1"/>
    <w:next w:val="1"/>
    <w:qFormat/>
    <w:uiPriority w:val="39"/>
    <w:pPr>
      <w:ind w:left="420"/>
    </w:pPr>
  </w:style>
  <w:style w:type="paragraph" w:styleId="42">
    <w:name w:val="toc 9"/>
    <w:basedOn w:val="1"/>
    <w:next w:val="1"/>
    <w:semiHidden/>
    <w:qFormat/>
    <w:uiPriority w:val="0"/>
    <w:pPr>
      <w:ind w:left="3360"/>
    </w:pPr>
  </w:style>
  <w:style w:type="paragraph" w:styleId="4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楷体_GB2312"/>
      <w:kern w:val="0"/>
      <w:sz w:val="20"/>
    </w:rPr>
  </w:style>
  <w:style w:type="paragraph" w:styleId="44">
    <w:name w:val="Normal (Web)"/>
    <w:basedOn w:val="1"/>
    <w:qFormat/>
    <w:uiPriority w:val="0"/>
    <w:pPr>
      <w:widowControl/>
      <w:spacing w:before="100" w:beforeAutospacing="1" w:after="100" w:afterAutospacing="1"/>
      <w:jc w:val="left"/>
    </w:pPr>
    <w:rPr>
      <w:rFonts w:ascii="宋体" w:hAnsi="宋体" w:eastAsia="宋体"/>
      <w:color w:val="000000"/>
      <w:kern w:val="0"/>
      <w:sz w:val="24"/>
      <w:szCs w:val="24"/>
    </w:rPr>
  </w:style>
  <w:style w:type="paragraph" w:styleId="45">
    <w:name w:val="index 2"/>
    <w:basedOn w:val="1"/>
    <w:next w:val="1"/>
    <w:semiHidden/>
    <w:qFormat/>
    <w:uiPriority w:val="0"/>
    <w:pPr>
      <w:ind w:left="420"/>
    </w:pPr>
  </w:style>
  <w:style w:type="paragraph" w:styleId="46">
    <w:name w:val="Title"/>
    <w:basedOn w:val="1"/>
    <w:qFormat/>
    <w:uiPriority w:val="0"/>
    <w:pPr>
      <w:spacing w:before="240" w:after="60"/>
      <w:jc w:val="center"/>
      <w:outlineLvl w:val="0"/>
    </w:pPr>
    <w:rPr>
      <w:rFonts w:ascii="Arial" w:hAnsi="Arial" w:eastAsia="华文中宋"/>
      <w:b/>
      <w:bCs/>
      <w:sz w:val="44"/>
      <w:szCs w:val="32"/>
    </w:rPr>
  </w:style>
  <w:style w:type="paragraph" w:styleId="47">
    <w:name w:val="annotation subject"/>
    <w:basedOn w:val="16"/>
    <w:next w:val="16"/>
    <w:semiHidden/>
    <w:qFormat/>
    <w:uiPriority w:val="0"/>
    <w:rPr>
      <w:b/>
      <w:bCs/>
    </w:r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basedOn w:val="50"/>
    <w:qFormat/>
    <w:uiPriority w:val="0"/>
  </w:style>
  <w:style w:type="character" w:styleId="56">
    <w:name w:val="HTML Definition"/>
    <w:qFormat/>
    <w:uiPriority w:val="0"/>
    <w:rPr>
      <w:i/>
    </w:rPr>
  </w:style>
  <w:style w:type="character" w:styleId="57">
    <w:name w:val="Hyperlink"/>
    <w:qFormat/>
    <w:uiPriority w:val="99"/>
    <w:rPr>
      <w:color w:val="0000FF"/>
      <w:u w:val="single"/>
    </w:rPr>
  </w:style>
  <w:style w:type="character" w:styleId="58">
    <w:name w:val="HTML Code"/>
    <w:qFormat/>
    <w:uiPriority w:val="0"/>
    <w:rPr>
      <w:rFonts w:hint="default" w:ascii="Menlo" w:hAnsi="Menlo" w:eastAsia="Menlo" w:cs="Menlo"/>
      <w:color w:val="C7254E"/>
      <w:sz w:val="21"/>
      <w:szCs w:val="21"/>
      <w:shd w:val="clear" w:color="auto" w:fill="F9F2F4"/>
    </w:rPr>
  </w:style>
  <w:style w:type="character" w:styleId="59">
    <w:name w:val="annotation reference"/>
    <w:semiHidden/>
    <w:qFormat/>
    <w:uiPriority w:val="0"/>
    <w:rPr>
      <w:sz w:val="21"/>
      <w:szCs w:val="21"/>
    </w:rPr>
  </w:style>
  <w:style w:type="character" w:styleId="60">
    <w:name w:val="HTML Cite"/>
    <w:qFormat/>
    <w:uiPriority w:val="0"/>
  </w:style>
  <w:style w:type="character" w:styleId="61">
    <w:name w:val="footnote reference"/>
    <w:semiHidden/>
    <w:qFormat/>
    <w:uiPriority w:val="0"/>
    <w:rPr>
      <w:vertAlign w:val="superscript"/>
    </w:rPr>
  </w:style>
  <w:style w:type="character" w:styleId="62">
    <w:name w:val="HTML Keyboard"/>
    <w:qFormat/>
    <w:uiPriority w:val="0"/>
    <w:rPr>
      <w:rFonts w:hint="default" w:ascii="Menlo" w:hAnsi="Menlo" w:eastAsia="Menlo" w:cs="Menlo"/>
      <w:sz w:val="21"/>
      <w:szCs w:val="21"/>
    </w:rPr>
  </w:style>
  <w:style w:type="character" w:styleId="63">
    <w:name w:val="HTML Sample"/>
    <w:qFormat/>
    <w:uiPriority w:val="0"/>
    <w:rPr>
      <w:rFonts w:ascii="Menlo" w:hAnsi="Menlo" w:eastAsia="Menlo" w:cs="Menlo"/>
      <w:sz w:val="21"/>
      <w:szCs w:val="21"/>
    </w:rPr>
  </w:style>
  <w:style w:type="character" w:customStyle="1" w:styleId="64">
    <w:name w:val="标题 2 Char"/>
    <w:link w:val="3"/>
    <w:qFormat/>
    <w:uiPriority w:val="0"/>
    <w:rPr>
      <w:rFonts w:ascii="宋体" w:hAnsi="宋体" w:eastAsia="楷体_GB2312"/>
      <w:b/>
      <w:kern w:val="2"/>
      <w:sz w:val="26"/>
      <w:lang w:val="en-US" w:eastAsia="zh-CN" w:bidi="ar-SA"/>
    </w:rPr>
  </w:style>
  <w:style w:type="character" w:customStyle="1" w:styleId="65">
    <w:name w:val="正文缩进 Char"/>
    <w:link w:val="6"/>
    <w:qFormat/>
    <w:uiPriority w:val="0"/>
    <w:rPr>
      <w:rFonts w:eastAsia="楷体_GB2312"/>
      <w:kern w:val="2"/>
      <w:sz w:val="24"/>
      <w:lang w:val="en-US" w:eastAsia="zh-CN" w:bidi="ar-SA"/>
    </w:rPr>
  </w:style>
  <w:style w:type="character" w:customStyle="1" w:styleId="66">
    <w:name w:val="批注文字 Char"/>
    <w:link w:val="16"/>
    <w:semiHidden/>
    <w:qFormat/>
    <w:uiPriority w:val="0"/>
    <w:rPr>
      <w:rFonts w:eastAsia="楷体_GB2312"/>
      <w:kern w:val="2"/>
      <w:sz w:val="26"/>
    </w:rPr>
  </w:style>
  <w:style w:type="character" w:customStyle="1" w:styleId="67">
    <w:name w:val="正文文本缩进 Char"/>
    <w:link w:val="19"/>
    <w:qFormat/>
    <w:uiPriority w:val="0"/>
    <w:rPr>
      <w:rFonts w:ascii="方正仿宋简体" w:hAnsi="创艺简仿宋" w:eastAsia="方正仿宋简体"/>
      <w:kern w:val="2"/>
      <w:sz w:val="24"/>
      <w:lang w:val="en-US" w:eastAsia="zh-CN" w:bidi="ar-SA"/>
    </w:rPr>
  </w:style>
  <w:style w:type="character" w:customStyle="1" w:styleId="68">
    <w:name w:val="纯文本 Char"/>
    <w:link w:val="23"/>
    <w:qFormat/>
    <w:uiPriority w:val="0"/>
    <w:rPr>
      <w:rFonts w:ascii="宋体" w:hAnsi="Courier New" w:eastAsia="楷体_GB2312"/>
      <w:kern w:val="2"/>
      <w:sz w:val="26"/>
      <w:lang w:val="en-US" w:eastAsia="zh-CN" w:bidi="ar-SA"/>
    </w:rPr>
  </w:style>
  <w:style w:type="character" w:customStyle="1" w:styleId="69">
    <w:name w:val="页脚 Char"/>
    <w:link w:val="29"/>
    <w:qFormat/>
    <w:uiPriority w:val="0"/>
    <w:rPr>
      <w:rFonts w:eastAsia="楷体_GB2312"/>
      <w:kern w:val="2"/>
      <w:sz w:val="18"/>
      <w:lang w:val="en-US" w:eastAsia="zh-CN" w:bidi="ar-SA"/>
    </w:rPr>
  </w:style>
  <w:style w:type="character" w:customStyle="1" w:styleId="70">
    <w:name w:val="h2 Char"/>
    <w:qFormat/>
    <w:uiPriority w:val="0"/>
    <w:rPr>
      <w:rFonts w:ascii="宋体" w:hAnsi="宋体" w:eastAsia="楷体_GB2312"/>
      <w:b/>
      <w:kern w:val="2"/>
      <w:sz w:val="26"/>
      <w:lang w:val="en-US" w:eastAsia="zh-CN" w:bidi="ar-SA"/>
    </w:rPr>
  </w:style>
  <w:style w:type="character" w:customStyle="1" w:styleId="71">
    <w:name w:val="正文文字首行缩进 Char"/>
    <w:qFormat/>
    <w:uiPriority w:val="0"/>
    <w:rPr>
      <w:rFonts w:ascii="方正仿宋简体" w:hAnsi="创艺简仿宋" w:eastAsia="方正仿宋简体"/>
      <w:kern w:val="2"/>
      <w:sz w:val="24"/>
      <w:lang w:val="en-US" w:eastAsia="zh-CN" w:bidi="ar-SA"/>
    </w:rPr>
  </w:style>
  <w:style w:type="character" w:customStyle="1" w:styleId="72">
    <w:name w:val="bds_more7"/>
    <w:basedOn w:val="50"/>
    <w:qFormat/>
    <w:uiPriority w:val="0"/>
  </w:style>
  <w:style w:type="character" w:customStyle="1" w:styleId="73">
    <w:name w:val="Char Char2"/>
    <w:qFormat/>
    <w:uiPriority w:val="0"/>
    <w:rPr>
      <w:rFonts w:ascii="宋体" w:hAnsi="宋体" w:eastAsia="楷体_GB2312"/>
      <w:b/>
      <w:kern w:val="2"/>
      <w:sz w:val="26"/>
      <w:lang w:val="en-US" w:eastAsia="zh-CN" w:bidi="ar-SA"/>
    </w:rPr>
  </w:style>
  <w:style w:type="character" w:customStyle="1" w:styleId="74">
    <w:name w:val="noused"/>
    <w:qFormat/>
    <w:uiPriority w:val="0"/>
    <w:rPr>
      <w:b/>
      <w:color w:val="FFFFFF"/>
      <w:sz w:val="21"/>
      <w:szCs w:val="21"/>
    </w:rPr>
  </w:style>
  <w:style w:type="character" w:customStyle="1" w:styleId="75">
    <w:name w:val="正文缩进2格 Char"/>
    <w:link w:val="76"/>
    <w:qFormat/>
    <w:locked/>
    <w:uiPriority w:val="0"/>
    <w:rPr>
      <w:rFonts w:ascii="仿宋_GB2312" w:hAnsi="宋体" w:eastAsia="仿宋_GB2312"/>
      <w:kern w:val="2"/>
      <w:sz w:val="31"/>
      <w:szCs w:val="28"/>
      <w:lang w:bidi="ar-SA"/>
    </w:rPr>
  </w:style>
  <w:style w:type="paragraph" w:customStyle="1" w:styleId="76">
    <w:name w:val="正文缩进2格"/>
    <w:basedOn w:val="1"/>
    <w:link w:val="75"/>
    <w:qFormat/>
    <w:uiPriority w:val="0"/>
    <w:pPr>
      <w:spacing w:line="600" w:lineRule="exact"/>
      <w:ind w:firstLine="639" w:firstLineChars="206"/>
    </w:pPr>
    <w:rPr>
      <w:rFonts w:ascii="仿宋_GB2312" w:hAnsi="宋体" w:eastAsia="仿宋_GB2312"/>
      <w:sz w:val="31"/>
      <w:szCs w:val="28"/>
    </w:rPr>
  </w:style>
  <w:style w:type="character" w:customStyle="1" w:styleId="77">
    <w:name w:val="bds_more8"/>
    <w:qFormat/>
    <w:uiPriority w:val="0"/>
    <w:rPr>
      <w:rFonts w:hint="eastAsia" w:ascii="宋体" w:hAnsi="宋体" w:eastAsia="宋体" w:cs="宋体"/>
    </w:rPr>
  </w:style>
  <w:style w:type="character" w:customStyle="1" w:styleId="78">
    <w:name w:val="other"/>
    <w:basedOn w:val="50"/>
    <w:qFormat/>
    <w:uiPriority w:val="0"/>
  </w:style>
  <w:style w:type="character" w:customStyle="1" w:styleId="79">
    <w:name w:val="bds_nopic1"/>
    <w:basedOn w:val="50"/>
    <w:qFormat/>
    <w:uiPriority w:val="0"/>
  </w:style>
  <w:style w:type="character" w:customStyle="1" w:styleId="80">
    <w:name w:val="hover61"/>
    <w:qFormat/>
    <w:uiPriority w:val="0"/>
    <w:rPr>
      <w:shd w:val="clear" w:color="auto" w:fill="FF0000"/>
    </w:rPr>
  </w:style>
  <w:style w:type="character" w:customStyle="1" w:styleId="81">
    <w:name w:val="hilite6"/>
    <w:qFormat/>
    <w:uiPriority w:val="0"/>
    <w:rPr>
      <w:color w:val="FFFFFF"/>
      <w:shd w:val="clear" w:color="auto" w:fill="776666"/>
    </w:rPr>
  </w:style>
  <w:style w:type="character" w:customStyle="1" w:styleId="82">
    <w:name w:val="bds_nopic"/>
    <w:basedOn w:val="50"/>
    <w:qFormat/>
    <w:uiPriority w:val="0"/>
  </w:style>
  <w:style w:type="character" w:customStyle="1" w:styleId="83">
    <w:name w:val="bds_more5"/>
    <w:basedOn w:val="50"/>
    <w:qFormat/>
    <w:uiPriority w:val="0"/>
  </w:style>
  <w:style w:type="character" w:customStyle="1" w:styleId="84">
    <w:name w:val="标题 1 Char Char"/>
    <w:qFormat/>
    <w:uiPriority w:val="0"/>
    <w:rPr>
      <w:rFonts w:eastAsia="宋体"/>
      <w:b/>
      <w:spacing w:val="-2"/>
      <w:sz w:val="24"/>
      <w:lang w:val="en-US" w:eastAsia="zh-CN"/>
    </w:rPr>
  </w:style>
  <w:style w:type="character" w:customStyle="1" w:styleId="85">
    <w:name w:val="active"/>
    <w:qFormat/>
    <w:uiPriority w:val="0"/>
    <w:rPr>
      <w:color w:val="00FF00"/>
      <w:shd w:val="clear" w:color="auto" w:fill="000000"/>
    </w:rPr>
  </w:style>
  <w:style w:type="character" w:customStyle="1" w:styleId="86">
    <w:name w:val="表正文 Char"/>
    <w:qFormat/>
    <w:uiPriority w:val="0"/>
    <w:rPr>
      <w:rFonts w:eastAsia="楷体_GB2312"/>
      <w:kern w:val="2"/>
      <w:sz w:val="24"/>
      <w:lang w:val="en-US" w:eastAsia="zh-CN" w:bidi="ar-SA"/>
    </w:rPr>
  </w:style>
  <w:style w:type="character" w:customStyle="1" w:styleId="87">
    <w:name w:val="正文缩进2格 Char Char"/>
    <w:qFormat/>
    <w:uiPriority w:val="0"/>
    <w:rPr>
      <w:rFonts w:ascii="仿宋_GB2312" w:eastAsia="仿宋_GB2312"/>
      <w:kern w:val="2"/>
      <w:sz w:val="31"/>
      <w:szCs w:val="28"/>
      <w:lang w:val="en-US" w:eastAsia="zh-CN" w:bidi="ar-SA"/>
    </w:rPr>
  </w:style>
  <w:style w:type="character" w:customStyle="1" w:styleId="88">
    <w:name w:val="grid2"/>
    <w:basedOn w:val="50"/>
    <w:qFormat/>
    <w:uiPriority w:val="0"/>
  </w:style>
  <w:style w:type="character" w:customStyle="1" w:styleId="89">
    <w:name w:val="grid"/>
    <w:basedOn w:val="50"/>
    <w:qFormat/>
    <w:uiPriority w:val="0"/>
  </w:style>
  <w:style w:type="character" w:customStyle="1" w:styleId="90">
    <w:name w:val="bds_more6"/>
    <w:basedOn w:val="50"/>
    <w:qFormat/>
    <w:uiPriority w:val="0"/>
  </w:style>
  <w:style w:type="character" w:customStyle="1" w:styleId="91">
    <w:name w:val="bds_more4"/>
    <w:qFormat/>
    <w:uiPriority w:val="0"/>
    <w:rPr>
      <w:rFonts w:hint="eastAsia" w:ascii="宋体" w:hAnsi="宋体" w:eastAsia="宋体" w:cs="宋体"/>
    </w:rPr>
  </w:style>
  <w:style w:type="character" w:customStyle="1" w:styleId="92">
    <w:name w:val="state"/>
    <w:qFormat/>
    <w:uiPriority w:val="0"/>
    <w:rPr>
      <w:b/>
      <w:color w:val="FFFFFF"/>
      <w:sz w:val="19"/>
      <w:szCs w:val="19"/>
    </w:rPr>
  </w:style>
  <w:style w:type="character" w:customStyle="1" w:styleId="93">
    <w:name w:val="active8"/>
    <w:qFormat/>
    <w:uiPriority w:val="0"/>
    <w:rPr>
      <w:color w:val="00FF00"/>
      <w:shd w:val="clear" w:color="auto" w:fill="000000"/>
    </w:rPr>
  </w:style>
  <w:style w:type="character" w:customStyle="1" w:styleId="94">
    <w:name w:val="hilite"/>
    <w:qFormat/>
    <w:uiPriority w:val="0"/>
    <w:rPr>
      <w:color w:val="FFFFFF"/>
      <w:shd w:val="clear" w:color="auto" w:fill="776666"/>
    </w:rPr>
  </w:style>
  <w:style w:type="character" w:customStyle="1" w:styleId="95">
    <w:name w:val="bds_nopic2"/>
    <w:basedOn w:val="50"/>
    <w:qFormat/>
    <w:uiPriority w:val="0"/>
  </w:style>
  <w:style w:type="paragraph" w:customStyle="1" w:styleId="96">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2"/>
      <w:szCs w:val="22"/>
    </w:rPr>
  </w:style>
  <w:style w:type="paragraph" w:customStyle="1" w:styleId="97">
    <w:name w:val="图"/>
    <w:basedOn w:val="1"/>
    <w:qFormat/>
    <w:uiPriority w:val="0"/>
    <w:pPr>
      <w:keepNext/>
      <w:adjustRightInd w:val="0"/>
      <w:spacing w:before="60" w:after="60" w:line="300" w:lineRule="auto"/>
      <w:jc w:val="center"/>
      <w:textAlignment w:val="center"/>
    </w:pPr>
    <w:rPr>
      <w:rFonts w:eastAsia="宋体"/>
      <w:snapToGrid w:val="0"/>
      <w:spacing w:val="20"/>
      <w:kern w:val="0"/>
      <w:sz w:val="24"/>
    </w:rPr>
  </w:style>
  <w:style w:type="paragraph" w:customStyle="1" w:styleId="9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2"/>
      <w:szCs w:val="22"/>
    </w:rPr>
  </w:style>
  <w:style w:type="paragraph" w:customStyle="1" w:styleId="99">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0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2"/>
      <w:szCs w:val="22"/>
    </w:rPr>
  </w:style>
  <w:style w:type="paragraph" w:customStyle="1" w:styleId="101">
    <w:name w:val="TOC 标题1"/>
    <w:basedOn w:val="2"/>
    <w:next w:val="1"/>
    <w:qFormat/>
    <w:uiPriority w:val="39"/>
    <w:pPr>
      <w:widowControl/>
      <w:spacing w:before="480" w:after="0" w:line="276" w:lineRule="auto"/>
      <w:jc w:val="left"/>
      <w:outlineLvl w:val="9"/>
    </w:pPr>
    <w:rPr>
      <w:rFonts w:ascii="Cambria" w:hAnsi="Cambria" w:eastAsia="宋体"/>
      <w:bCs/>
      <w:color w:val="365F91"/>
      <w:kern w:val="0"/>
      <w:sz w:val="28"/>
      <w:szCs w:val="28"/>
    </w:rPr>
  </w:style>
  <w:style w:type="paragraph" w:customStyle="1" w:styleId="102">
    <w:name w:val="Char Char7 Char Char"/>
    <w:basedOn w:val="1"/>
    <w:qFormat/>
    <w:uiPriority w:val="0"/>
    <w:rPr>
      <w:rFonts w:eastAsia="宋体"/>
      <w:sz w:val="21"/>
    </w:rPr>
  </w:style>
  <w:style w:type="paragraph" w:customStyle="1" w:styleId="103">
    <w:name w:val="Char"/>
    <w:basedOn w:val="1"/>
    <w:qFormat/>
    <w:uiPriority w:val="0"/>
    <w:rPr>
      <w:rFonts w:ascii="Tahoma" w:hAnsi="Tahoma" w:eastAsia="宋体"/>
      <w:sz w:val="24"/>
    </w:rPr>
  </w:style>
  <w:style w:type="paragraph" w:customStyle="1" w:styleId="10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2"/>
      <w:szCs w:val="22"/>
    </w:rPr>
  </w:style>
  <w:style w:type="paragraph" w:customStyle="1" w:styleId="105">
    <w:name w:val="xl3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2"/>
      <w:szCs w:val="22"/>
    </w:rPr>
  </w:style>
  <w:style w:type="paragraph" w:customStyle="1" w:styleId="106">
    <w:name w:val="Char1"/>
    <w:basedOn w:val="1"/>
    <w:qFormat/>
    <w:uiPriority w:val="0"/>
    <w:pPr>
      <w:widowControl/>
      <w:spacing w:after="160" w:line="240" w:lineRule="exact"/>
      <w:jc w:val="left"/>
    </w:pPr>
    <w:rPr>
      <w:rFonts w:ascii="Verdana" w:hAnsi="Verdana" w:eastAsia="宋体"/>
      <w:kern w:val="0"/>
      <w:sz w:val="21"/>
      <w:lang w:eastAsia="en-US"/>
    </w:rPr>
  </w:style>
  <w:style w:type="paragraph" w:customStyle="1" w:styleId="107">
    <w:name w:val="Char Char1 Char Char Char Char"/>
    <w:basedOn w:val="15"/>
    <w:qFormat/>
    <w:uiPriority w:val="0"/>
    <w:pPr>
      <w:adjustRightInd w:val="0"/>
      <w:snapToGrid w:val="0"/>
      <w:spacing w:line="360" w:lineRule="auto"/>
    </w:pPr>
    <w:rPr>
      <w:rFonts w:ascii="Tahoma" w:hAnsi="Tahoma" w:eastAsia="宋体"/>
      <w:sz w:val="24"/>
      <w:szCs w:val="24"/>
    </w:rPr>
  </w:style>
  <w:style w:type="paragraph" w:customStyle="1" w:styleId="108">
    <w:name w:val="xl3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22"/>
      <w:szCs w:val="22"/>
    </w:rPr>
  </w:style>
  <w:style w:type="paragraph" w:customStyle="1" w:styleId="109">
    <w:name w:val="xl23"/>
    <w:basedOn w:val="1"/>
    <w:qFormat/>
    <w:uiPriority w:val="0"/>
    <w:pPr>
      <w:widowControl/>
      <w:spacing w:before="100" w:beforeAutospacing="1" w:after="100" w:afterAutospacing="1"/>
      <w:jc w:val="center"/>
    </w:pPr>
    <w:rPr>
      <w:rFonts w:ascii="宋体" w:hAnsi="宋体" w:eastAsia="宋体"/>
      <w:kern w:val="0"/>
      <w:sz w:val="24"/>
      <w:szCs w:val="24"/>
    </w:rPr>
  </w:style>
  <w:style w:type="paragraph" w:customStyle="1" w:styleId="110">
    <w:name w:val="列出段落1"/>
    <w:basedOn w:val="1"/>
    <w:qFormat/>
    <w:uiPriority w:val="34"/>
    <w:pPr>
      <w:ind w:firstLine="420" w:firstLineChars="200"/>
    </w:pPr>
  </w:style>
  <w:style w:type="paragraph" w:customStyle="1" w:styleId="111">
    <w:name w:val="xl3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2"/>
      <w:szCs w:val="22"/>
    </w:rPr>
  </w:style>
  <w:style w:type="paragraph" w:customStyle="1" w:styleId="112">
    <w:name w:val="flType"/>
    <w:basedOn w:val="1"/>
    <w:qFormat/>
    <w:uiPriority w:val="0"/>
    <w:pPr>
      <w:adjustRightInd w:val="0"/>
      <w:spacing w:after="284" w:line="113" w:lineRule="atLeast"/>
      <w:jc w:val="center"/>
    </w:pPr>
    <w:rPr>
      <w:rFonts w:eastAsia="宋体"/>
      <w:kern w:val="0"/>
      <w:sz w:val="24"/>
    </w:rPr>
  </w:style>
  <w:style w:type="paragraph" w:customStyle="1" w:styleId="113">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2"/>
      <w:szCs w:val="22"/>
    </w:rPr>
  </w:style>
  <w:style w:type="paragraph" w:customStyle="1" w:styleId="114">
    <w:name w:val="小四 段落 宋体 Char Char Char Char"/>
    <w:basedOn w:val="13"/>
    <w:qFormat/>
    <w:uiPriority w:val="0"/>
    <w:pPr>
      <w:numPr>
        <w:ilvl w:val="0"/>
        <w:numId w:val="0"/>
      </w:numPr>
      <w:spacing w:line="360" w:lineRule="auto"/>
      <w:ind w:right="-33" w:firstLine="480" w:firstLineChars="200"/>
      <w:jc w:val="left"/>
    </w:pPr>
    <w:rPr>
      <w:rFonts w:eastAsia="宋体"/>
      <w:sz w:val="24"/>
    </w:rPr>
  </w:style>
  <w:style w:type="paragraph" w:customStyle="1" w:styleId="115">
    <w:name w:val="纯文本1"/>
    <w:basedOn w:val="1"/>
    <w:qFormat/>
    <w:uiPriority w:val="0"/>
    <w:pPr>
      <w:adjustRightInd w:val="0"/>
      <w:textAlignment w:val="baseline"/>
    </w:pPr>
    <w:rPr>
      <w:rFonts w:ascii="宋体" w:hAnsi="Courier New"/>
      <w:sz w:val="28"/>
    </w:rPr>
  </w:style>
  <w:style w:type="paragraph" w:customStyle="1" w:styleId="116">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2"/>
      <w:szCs w:val="22"/>
    </w:rPr>
  </w:style>
  <w:style w:type="paragraph" w:customStyle="1" w:styleId="117">
    <w:name w:val="默认段落字体 Para Char"/>
    <w:basedOn w:val="1"/>
    <w:qFormat/>
    <w:uiPriority w:val="0"/>
    <w:pPr>
      <w:spacing w:beforeLines="50" w:afterLines="50"/>
      <w:jc w:val="left"/>
    </w:pPr>
    <w:rPr>
      <w:rFonts w:eastAsia="宋体"/>
      <w:sz w:val="30"/>
      <w:szCs w:val="32"/>
    </w:rPr>
  </w:style>
  <w:style w:type="paragraph" w:customStyle="1" w:styleId="118">
    <w:name w:val="p0"/>
    <w:basedOn w:val="1"/>
    <w:qFormat/>
    <w:uiPriority w:val="0"/>
    <w:pPr>
      <w:widowControl/>
    </w:pPr>
    <w:rPr>
      <w:rFonts w:eastAsia="宋体"/>
      <w:kern w:val="0"/>
      <w:sz w:val="21"/>
      <w:szCs w:val="21"/>
    </w:rPr>
  </w:style>
  <w:style w:type="paragraph" w:customStyle="1" w:styleId="119">
    <w:name w:val="xl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22"/>
      <w:szCs w:val="22"/>
    </w:rPr>
  </w:style>
  <w:style w:type="paragraph" w:customStyle="1" w:styleId="120">
    <w:name w:val="正文1"/>
    <w:qFormat/>
    <w:uiPriority w:val="0"/>
    <w:pPr>
      <w:widowControl w:val="0"/>
      <w:jc w:val="both"/>
    </w:pPr>
    <w:rPr>
      <w:rFonts w:hint="eastAsia" w:ascii="宋体" w:hAnsi="宋体" w:eastAsia="宋体" w:cs="Times New Roman"/>
      <w:kern w:val="2"/>
      <w:sz w:val="18"/>
      <w:lang w:val="en-US" w:eastAsia="zh-CN" w:bidi="ar-SA"/>
    </w:rPr>
  </w:style>
  <w:style w:type="paragraph" w:styleId="121">
    <w:name w:val="List Paragraph"/>
    <w:basedOn w:val="1"/>
    <w:qFormat/>
    <w:uiPriority w:val="0"/>
    <w:pPr>
      <w:ind w:firstLine="420" w:firstLineChars="200"/>
    </w:pPr>
    <w:rPr>
      <w:rFonts w:eastAsia="宋体"/>
      <w:sz w:val="21"/>
      <w:szCs w:val="24"/>
    </w:rPr>
  </w:style>
  <w:style w:type="paragraph" w:customStyle="1" w:styleId="122">
    <w:name w:val="纯文本2"/>
    <w:basedOn w:val="1"/>
    <w:qFormat/>
    <w:uiPriority w:val="0"/>
    <w:pPr>
      <w:adjustRightInd w:val="0"/>
      <w:textAlignment w:val="baseline"/>
    </w:pPr>
    <w:rPr>
      <w:rFonts w:ascii="宋体" w:hAnsi="Courier Ne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25307;&#26631;&#25991;&#20214;\&#25307;&#26631;&#25991;&#20214;2002&#24180;&#20462;&#25913;&#264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5361"/>
    <customShpInfo spid="_x0000_s1536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招标文件2002年修改本</Template>
  <Pages>3</Pages>
  <Words>255</Words>
  <Characters>1460</Characters>
  <Lines>12</Lines>
  <Paragraphs>3</Paragraphs>
  <TotalTime>110</TotalTime>
  <ScaleCrop>false</ScaleCrop>
  <LinksUpToDate>false</LinksUpToDate>
  <CharactersWithSpaces>1712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2021-06-18T09:05:00Z</dcterms:created>
  <dc:creator>jojo</dc:creator>
  <cp:lastModifiedBy>崔</cp:lastModifiedBy>
  <cp:lastPrinted>2020-04-30T01:35:00Z</cp:lastPrinted>
  <dcterms:modified xsi:type="dcterms:W3CDTF">2022-06-09T08:20:36Z</dcterms:modified>
  <dc:title>崇川区政府采购</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KSOSaveFontToCloudKey">
    <vt:lpwstr>12721650_btnclosed</vt:lpwstr>
  </property>
  <property fmtid="{D5CDD505-2E9C-101B-9397-08002B2CF9AE}" pid="4" name="ICV">
    <vt:lpwstr>934B814CE2CB4B7B8C3EB1301BB8B073</vt:lpwstr>
  </property>
</Properties>
</file>