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0"/>
        <w:rPr>
          <w:rFonts w:hint="eastAsia" w:ascii="宋体" w:hAnsi="宋体" w:cs="宋体"/>
          <w:bCs/>
          <w:color w:val="auto"/>
          <w:sz w:val="36"/>
          <w:szCs w:val="36"/>
          <w:highlight w:val="none"/>
        </w:rPr>
      </w:pPr>
      <w:r>
        <w:rPr>
          <w:rFonts w:hint="eastAsia" w:ascii="宋体" w:hAnsi="宋体" w:cs="宋体"/>
          <w:bCs/>
          <w:color w:val="auto"/>
          <w:sz w:val="36"/>
          <w:szCs w:val="36"/>
          <w:highlight w:val="none"/>
        </w:rPr>
        <w:t>2025年通吕运河水利枢纽电气预防性试验项目</w:t>
      </w:r>
    </w:p>
    <w:p>
      <w:pPr>
        <w:adjustRightInd w:val="0"/>
        <w:snapToGrid w:val="0"/>
        <w:spacing w:line="360" w:lineRule="auto"/>
        <w:jc w:val="center"/>
        <w:outlineLvl w:val="0"/>
        <w:rPr>
          <w:rFonts w:hint="eastAsia" w:ascii="宋体" w:hAnsi="宋体" w:cs="宋体"/>
          <w:bCs/>
          <w:color w:val="auto"/>
          <w:sz w:val="36"/>
          <w:szCs w:val="36"/>
          <w:highlight w:val="none"/>
        </w:rPr>
      </w:pPr>
      <w:bookmarkStart w:id="0" w:name="_GoBack"/>
      <w:bookmarkEnd w:id="0"/>
      <w:r>
        <w:rPr>
          <w:rFonts w:hint="eastAsia" w:ascii="宋体" w:hAnsi="宋体" w:cs="宋体"/>
          <w:bCs/>
          <w:color w:val="auto"/>
          <w:sz w:val="36"/>
          <w:szCs w:val="36"/>
          <w:highlight w:val="none"/>
        </w:rPr>
        <w:t>招标公告</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受南通市通吕运河水利工程管理所的委托，江苏建博工程管理咨询有限公司就</w:t>
      </w:r>
      <w:r>
        <w:rPr>
          <w:rFonts w:hint="eastAsia" w:ascii="宋体" w:hAnsi="宋体" w:cs="宋体"/>
          <w:color w:val="auto"/>
          <w:sz w:val="24"/>
          <w:highlight w:val="none"/>
          <w:lang w:eastAsia="zh-CN"/>
        </w:rPr>
        <w:t>2025年通吕运河水利枢纽电气预防性试验项目</w:t>
      </w:r>
      <w:r>
        <w:rPr>
          <w:rFonts w:hint="eastAsia" w:ascii="宋体" w:hAnsi="宋体" w:cs="宋体"/>
          <w:color w:val="auto"/>
          <w:sz w:val="24"/>
          <w:highlight w:val="none"/>
        </w:rPr>
        <w:t>进行公开招标采购，欢迎符合条件的供应商投标。</w:t>
      </w:r>
    </w:p>
    <w:p>
      <w:pPr>
        <w:adjustRightInd w:val="0"/>
        <w:snapToGrid w:val="0"/>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lang w:eastAsia="zh-CN"/>
        </w:rPr>
        <w:t>2025年通吕运河水利枢纽电气预防性试验项目</w:t>
      </w:r>
      <w:r>
        <w:rPr>
          <w:rFonts w:hint="eastAsia" w:ascii="宋体" w:hAnsi="宋体" w:cs="宋体"/>
          <w:color w:val="auto"/>
          <w:sz w:val="24"/>
          <w:highlight w:val="none"/>
        </w:rPr>
        <w:t>的潜在投标人应在</w:t>
      </w:r>
      <w:r>
        <w:rPr>
          <w:rFonts w:hint="eastAsia" w:ascii="宋体" w:hAnsi="宋体"/>
          <w:color w:val="auto"/>
          <w:sz w:val="24"/>
          <w:szCs w:val="21"/>
          <w:highlight w:val="none"/>
          <w:u w:val="single"/>
          <w:lang w:val="zh-CN"/>
        </w:rPr>
        <w:t>南通市水利局网</w:t>
      </w:r>
      <w:r>
        <w:rPr>
          <w:rFonts w:ascii="宋体" w:hAnsi="宋体"/>
          <w:color w:val="auto"/>
          <w:szCs w:val="21"/>
          <w:highlight w:val="none"/>
          <w:u w:val="single"/>
          <w:lang w:val="zh-CN"/>
        </w:rPr>
        <w:t>-</w:t>
      </w:r>
      <w:r>
        <w:rPr>
          <w:rFonts w:hint="eastAsia" w:ascii="宋体" w:hAnsi="宋体"/>
          <w:color w:val="auto"/>
          <w:sz w:val="24"/>
          <w:szCs w:val="21"/>
          <w:highlight w:val="none"/>
          <w:u w:val="single"/>
          <w:lang w:val="zh-CN"/>
        </w:rPr>
        <w:t>公告公示栏目</w:t>
      </w:r>
      <w:r>
        <w:rPr>
          <w:rFonts w:ascii="宋体" w:hAnsi="宋体"/>
          <w:color w:val="auto"/>
          <w:sz w:val="24"/>
          <w:highlight w:val="none"/>
          <w:u w:val="single"/>
        </w:rPr>
        <w:t>本公告附件中</w:t>
      </w:r>
      <w:r>
        <w:rPr>
          <w:rFonts w:hint="eastAsia" w:ascii="宋体" w:hAnsi="宋体" w:cs="宋体"/>
          <w:color w:val="auto"/>
          <w:sz w:val="24"/>
          <w:highlight w:val="none"/>
        </w:rPr>
        <w:t>获取招标文件，并于</w:t>
      </w:r>
      <w:r>
        <w:rPr>
          <w:rFonts w:hint="eastAsia" w:ascii="宋体" w:hAnsi="宋体" w:cs="宋体"/>
          <w:color w:val="auto"/>
          <w:sz w:val="24"/>
          <w:highlight w:val="none"/>
          <w:u w:val="single"/>
        </w:rPr>
        <w:t xml:space="preserve"> 2025年</w:t>
      </w:r>
      <w:r>
        <w:rPr>
          <w:rFonts w:hint="eastAsia" w:ascii="宋体" w:hAnsi="宋体" w:cs="宋体"/>
          <w:color w:val="auto"/>
          <w:sz w:val="24"/>
          <w:highlight w:val="none"/>
          <w:u w:val="single"/>
          <w:lang w:val="en-US" w:eastAsia="zh-CN"/>
        </w:rPr>
        <w:t>2</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26</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13</w:t>
      </w:r>
      <w:r>
        <w:rPr>
          <w:rFonts w:hint="eastAsia" w:ascii="宋体" w:hAnsi="宋体" w:cs="宋体"/>
          <w:color w:val="auto"/>
          <w:sz w:val="24"/>
          <w:highlight w:val="none"/>
          <w:u w:val="single"/>
        </w:rPr>
        <w:t>时30分</w:t>
      </w:r>
      <w:r>
        <w:rPr>
          <w:rFonts w:hint="eastAsia" w:ascii="宋体" w:hAnsi="宋体" w:cs="宋体"/>
          <w:color w:val="auto"/>
          <w:sz w:val="24"/>
          <w:highlight w:val="none"/>
        </w:rPr>
        <w:t>（北京时间）前递交投标文件。</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一、项目基本情况</w:t>
      </w:r>
    </w:p>
    <w:p>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ascii="宋体" w:hAnsi="宋体" w:cs="宋体"/>
          <w:color w:val="auto"/>
          <w:sz w:val="24"/>
          <w:highlight w:val="none"/>
          <w:lang w:eastAsia="zh-CN"/>
        </w:rPr>
        <w:t>2025年通吕运河水利枢纽电气预防性试验项目</w:t>
      </w:r>
    </w:p>
    <w:p>
      <w:pPr>
        <w:adjustRightInd w:val="0"/>
        <w:snapToGrid w:val="0"/>
        <w:spacing w:line="360" w:lineRule="auto"/>
        <w:ind w:firstLine="480" w:firstLineChars="200"/>
        <w:rPr>
          <w:rFonts w:hint="default" w:ascii="宋体" w:hAnsi="宋体" w:eastAsia="宋体" w:cs="宋体"/>
          <w:b/>
          <w:bCs/>
          <w:color w:val="auto"/>
          <w:sz w:val="24"/>
          <w:highlight w:val="none"/>
          <w:lang w:val="en-US" w:eastAsia="zh-CN"/>
        </w:rPr>
      </w:pPr>
      <w:r>
        <w:rPr>
          <w:rFonts w:hint="eastAsia" w:ascii="宋体" w:hAnsi="宋体" w:cs="宋体"/>
          <w:color w:val="auto"/>
          <w:sz w:val="24"/>
          <w:highlight w:val="none"/>
        </w:rPr>
        <w:t>预算金额：12.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万元</w:t>
      </w:r>
      <w:r>
        <w:rPr>
          <w:rFonts w:hint="eastAsia" w:ascii="宋体" w:hAnsi="宋体" w:cs="宋体"/>
          <w:color w:val="auto"/>
          <w:sz w:val="24"/>
          <w:highlight w:val="none"/>
          <w:lang w:val="en-US" w:eastAsia="zh-CN"/>
        </w:rPr>
        <w:t>/年</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最高限价：12.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万元</w:t>
      </w:r>
      <w:r>
        <w:rPr>
          <w:rFonts w:hint="eastAsia" w:ascii="宋体" w:hAnsi="宋体" w:cs="宋体"/>
          <w:color w:val="auto"/>
          <w:sz w:val="24"/>
          <w:highlight w:val="none"/>
          <w:lang w:val="en-US" w:eastAsia="zh-CN"/>
        </w:rPr>
        <w:t>/年</w:t>
      </w:r>
      <w:r>
        <w:rPr>
          <w:rFonts w:hint="eastAsia" w:ascii="宋体" w:hAnsi="宋体" w:cs="宋体"/>
          <w:color w:val="auto"/>
          <w:sz w:val="24"/>
          <w:highlight w:val="none"/>
        </w:rPr>
        <w:t xml:space="preserve">，报价超过最高限价的为无效投标文件。 </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采购需求：详见采购文件第三部分“项目需求”。</w:t>
      </w:r>
    </w:p>
    <w:p>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合同履行期限：签订合同后，试验进场时间以甲方通知为准（不迟于3月底前完成），完成检测后30天内提交符合相关行业规定及甲方要求版式的正式报告并完成标签粘贴。</w:t>
      </w:r>
      <w:r>
        <w:rPr>
          <w:rFonts w:hint="eastAsia" w:ascii="宋体" w:hAnsi="宋体" w:cs="宋体"/>
          <w:color w:val="auto"/>
          <w:sz w:val="24"/>
          <w:highlight w:val="none"/>
          <w:lang w:eastAsia="zh-CN"/>
        </w:rPr>
        <w:t>（依据《政府购买服务管理办法》（财政部令第102号）第24条，“在预算保障的前提下，对于购买内容相对固定、连续性强、经费来源稳定、价格变化幅度下的政府购买服务项目，可以签订履行期限不超过3年的政府购买服务合同。”）</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二、投标人的资格要求：</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1.满足《中华人民共和国政府采购法》第二十二条规定</w:t>
      </w:r>
    </w:p>
    <w:p>
      <w:pPr>
        <w:widowControl/>
        <w:shd w:val="clear" w:color="auto" w:fill="FFFFFF"/>
        <w:spacing w:line="360" w:lineRule="auto"/>
        <w:ind w:firstLine="480" w:firstLineChars="200"/>
        <w:jc w:val="left"/>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2.</w:t>
      </w:r>
      <w:r>
        <w:rPr>
          <w:rFonts w:hint="eastAsia" w:ascii="宋体" w:hAnsi="宋体" w:cs="宋体"/>
          <w:bCs/>
          <w:color w:val="auto"/>
          <w:sz w:val="24"/>
          <w:highlight w:val="none"/>
        </w:rPr>
        <w:t>投标单位未被“信用中国”网站列入失信被执行人、重大税收违法</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w:t>
      </w:r>
      <w:r>
        <w:rPr>
          <w:rFonts w:hint="eastAsia" w:ascii="宋体" w:hAnsi="宋体" w:cs="宋体"/>
          <w:bCs/>
          <w:color w:val="auto"/>
          <w:sz w:val="24"/>
          <w:highlight w:val="none"/>
          <w:lang w:val="en-US" w:eastAsia="zh-CN"/>
        </w:rPr>
        <w:t>经营（活动）</w:t>
      </w:r>
      <w:r>
        <w:rPr>
          <w:rFonts w:hint="eastAsia" w:ascii="宋体" w:hAnsi="宋体" w:cs="宋体"/>
          <w:bCs/>
          <w:color w:val="auto"/>
          <w:sz w:val="24"/>
          <w:highlight w:val="none"/>
        </w:rPr>
        <w:t>异常名录、严重失信</w:t>
      </w:r>
      <w:r>
        <w:rPr>
          <w:rFonts w:hint="eastAsia" w:ascii="宋体" w:hAnsi="宋体" w:cs="宋体"/>
          <w:bCs/>
          <w:color w:val="auto"/>
          <w:sz w:val="24"/>
          <w:highlight w:val="none"/>
          <w:lang w:val="en-US" w:eastAsia="zh-CN"/>
        </w:rPr>
        <w:t>主体</w:t>
      </w:r>
      <w:r>
        <w:rPr>
          <w:rFonts w:hint="eastAsia" w:ascii="宋体" w:hAnsi="宋体" w:cs="宋体"/>
          <w:bCs/>
          <w:color w:val="auto"/>
          <w:sz w:val="24"/>
          <w:highlight w:val="none"/>
        </w:rPr>
        <w:t>名单；为确保政府采购守法供应商公平参加政府采购活动，采购代理机构将在开标开始后一个小时内，通过“信用中国”网站对供应商信用信息进行查询查证，并将查询记录截屏打印保存在采购档案内。如核实未通过，经评标小组确认后资格审查不予通过；</w:t>
      </w:r>
    </w:p>
    <w:p>
      <w:pPr>
        <w:adjustRightInd w:val="0"/>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.落实政府采购政策需满足的资格要求：</w:t>
      </w:r>
      <w:r>
        <w:rPr>
          <w:rFonts w:hint="eastAsia" w:ascii="宋体" w:hAnsi="宋体" w:cs="宋体"/>
          <w:color w:val="auto"/>
          <w:sz w:val="24"/>
          <w:highlight w:val="none"/>
          <w:lang w:val="en-US" w:eastAsia="zh-CN"/>
        </w:rPr>
        <w:t>无</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.本项目的特定资格要求：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(1)投标人是能够独立承担民事责任并具有试验服务能力的独立法人，须具备《承装(修、试)电力设施许可证》四级及以上资质；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(2)项目负责人须具有</w:t>
      </w:r>
      <w:r>
        <w:rPr>
          <w:rFonts w:hint="eastAsia" w:ascii="宋体" w:hAnsi="宋体" w:eastAsia="宋体" w:cs="宋体"/>
          <w:b w:val="0"/>
          <w:bCs w:val="0"/>
          <w:color w:val="auto"/>
          <w:sz w:val="24"/>
          <w:highlight w:val="none"/>
          <w:lang w:val="en-US" w:eastAsia="zh-CN"/>
        </w:rPr>
        <w:t>水利专业工程师及以上职称，</w:t>
      </w:r>
      <w:r>
        <w:rPr>
          <w:rFonts w:hint="eastAsia" w:ascii="宋体" w:hAnsi="宋体" w:eastAsia="宋体" w:cs="宋体"/>
          <w:b w:val="0"/>
          <w:bCs w:val="0"/>
          <w:color w:val="auto"/>
          <w:sz w:val="24"/>
          <w:szCs w:val="24"/>
          <w:highlight w:val="none"/>
        </w:rPr>
        <w:t>主要试验人员具有高压电工作业、电气试验作业、继电保护作业、电力电缆作业等专业电工证。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时须提供社保机构出具且加盖社保部门有效章印(或社保官网查询打印的盖有社保机构电子专用章)的2024年8月-2025年1月连续六个月的社保缴费记录，参保缴费清单应涵盖项目所有参与人员，包括项目负责人、授权委托人及现场所有检测人员在该单位的参保情况；项目实施人员须与投标时提供的项目参与人员一致，若投标人擅自变更项目主要参与人员，招标人有权无条件中止合同，一切损失由投标人承担；</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(4)投标</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2022年1月1日</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时间以合同签订日期为准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以来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具有</w:t>
      </w:r>
      <w:r>
        <w:rPr>
          <w:rFonts w:hint="eastAsia" w:ascii="宋体" w:hAnsi="宋体" w:eastAsia="宋体" w:cs="宋体"/>
          <w:color w:val="auto"/>
          <w:sz w:val="24"/>
          <w:szCs w:val="24"/>
          <w:highlight w:val="none"/>
        </w:rPr>
        <w:t>从事过</w:t>
      </w:r>
      <w:r>
        <w:rPr>
          <w:rFonts w:hint="eastAsia" w:ascii="宋体" w:hAnsi="宋体" w:eastAsia="宋体" w:cs="宋体"/>
          <w:color w:val="auto"/>
          <w:sz w:val="24"/>
          <w:szCs w:val="24"/>
          <w:highlight w:val="none"/>
          <w:lang w:val="en-US" w:eastAsia="zh-CN"/>
        </w:rPr>
        <w:t>大、中型泵站</w:t>
      </w:r>
      <w:r>
        <w:rPr>
          <w:rFonts w:hint="default" w:ascii="宋体" w:hAnsi="宋体" w:cs="宋体"/>
          <w:color w:val="auto"/>
          <w:sz w:val="24"/>
          <w:szCs w:val="24"/>
          <w:highlight w:val="none"/>
          <w:lang w:val="en-US" w:eastAsia="zh-CN"/>
        </w:rPr>
        <w:t>（设计流量大于</w:t>
      </w:r>
      <w:r>
        <w:rPr>
          <w:rFonts w:hint="eastAsia" w:ascii="宋体" w:hAnsi="宋体" w:cs="宋体"/>
          <w:color w:val="auto"/>
          <w:sz w:val="24"/>
          <w:szCs w:val="24"/>
          <w:highlight w:val="none"/>
          <w:lang w:val="en-US" w:eastAsia="zh-CN"/>
        </w:rPr>
        <w:t>1</w:t>
      </w:r>
      <w:r>
        <w:rPr>
          <w:rFonts w:hint="default" w:ascii="宋体" w:hAnsi="宋体" w:cs="宋体"/>
          <w:color w:val="auto"/>
          <w:sz w:val="24"/>
          <w:szCs w:val="24"/>
          <w:highlight w:val="none"/>
          <w:lang w:val="en-US" w:eastAsia="zh-CN"/>
        </w:rPr>
        <w:t>0m³/s或装机容量大于1000kW ）</w:t>
      </w:r>
      <w:r>
        <w:rPr>
          <w:rFonts w:hint="eastAsia" w:ascii="宋体" w:hAnsi="宋体" w:eastAsia="宋体" w:cs="宋体"/>
          <w:color w:val="auto"/>
          <w:sz w:val="24"/>
          <w:szCs w:val="24"/>
          <w:highlight w:val="none"/>
        </w:rPr>
        <w:t>电气预防性试验项目的业绩证明</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rPr>
        <w:t>提供合同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业主单位盖章的试验报告</w:t>
      </w:r>
      <w:r>
        <w:rPr>
          <w:rFonts w:hint="eastAsia" w:ascii="宋体" w:hAnsi="宋体" w:cs="宋体"/>
          <w:color w:val="auto"/>
          <w:sz w:val="24"/>
          <w:szCs w:val="24"/>
          <w:highlight w:val="none"/>
          <w:lang w:val="en-US" w:eastAsia="zh-CN"/>
        </w:rPr>
        <w:t>，二者缺一不可</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auto"/>
          <w:sz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)投标</w:t>
      </w:r>
      <w:r>
        <w:rPr>
          <w:rFonts w:hint="eastAsia" w:ascii="宋体" w:hAnsi="宋体" w:cs="宋体"/>
          <w:color w:val="auto"/>
          <w:sz w:val="24"/>
          <w:szCs w:val="24"/>
          <w:highlight w:val="none"/>
          <w:lang w:val="en-US" w:eastAsia="zh-CN"/>
        </w:rPr>
        <w:t>单位具有满足试验要求的试验设备（主要包括交流高压测量装置、直流高压发生器、继电保护测试仪、仪表校验装置），</w:t>
      </w:r>
      <w:r>
        <w:rPr>
          <w:rFonts w:hint="eastAsia" w:ascii="宋体" w:hAnsi="宋体" w:eastAsia="宋体" w:cs="宋体"/>
          <w:color w:val="auto"/>
          <w:sz w:val="24"/>
          <w:szCs w:val="24"/>
          <w:highlight w:val="none"/>
          <w:lang w:val="en-US" w:eastAsia="zh-CN"/>
        </w:rPr>
        <w:t>提供设备</w:t>
      </w:r>
      <w:r>
        <w:rPr>
          <w:rFonts w:hint="eastAsia" w:ascii="宋体" w:hAnsi="宋体" w:cs="宋体"/>
          <w:color w:val="auto"/>
          <w:sz w:val="24"/>
          <w:szCs w:val="24"/>
          <w:highlight w:val="none"/>
          <w:lang w:val="en-US" w:eastAsia="zh-CN"/>
        </w:rPr>
        <w:t>需通过计量科学研究院校验，并获得相应</w:t>
      </w:r>
      <w:r>
        <w:rPr>
          <w:rFonts w:hint="eastAsia" w:ascii="宋体" w:hAnsi="宋体" w:eastAsia="宋体" w:cs="宋体"/>
          <w:color w:val="auto"/>
          <w:sz w:val="24"/>
          <w:szCs w:val="24"/>
          <w:highlight w:val="none"/>
          <w:lang w:val="en-US" w:eastAsia="zh-CN"/>
        </w:rPr>
        <w:t>校准证书，校准证书委托人应一致且为投标单位。</w:t>
      </w:r>
    </w:p>
    <w:p>
      <w:pPr>
        <w:adjustRightInd w:val="0"/>
        <w:snapToGri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5</w:t>
      </w:r>
      <w:r>
        <w:rPr>
          <w:rFonts w:ascii="宋体" w:hAnsi="宋体" w:cs="宋体"/>
          <w:color w:val="auto"/>
          <w:sz w:val="24"/>
          <w:highlight w:val="none"/>
        </w:rPr>
        <w:t>.</w:t>
      </w:r>
      <w:r>
        <w:rPr>
          <w:rFonts w:hint="eastAsia" w:ascii="宋体" w:hAnsi="宋体" w:cs="宋体"/>
          <w:color w:val="auto"/>
          <w:sz w:val="24"/>
          <w:highlight w:val="none"/>
        </w:rPr>
        <w:t>单位负责人为同一人或者存在直接控股、管理关系的不同供应商</w:t>
      </w:r>
      <w:r>
        <w:rPr>
          <w:rFonts w:hint="eastAsia" w:ascii="宋体" w:hAnsi="宋体" w:cs="宋体"/>
          <w:color w:val="auto"/>
          <w:sz w:val="24"/>
          <w:highlight w:val="none"/>
          <w:lang w:val="zh-CN"/>
        </w:rPr>
        <w:t>，不得参加同一合同项下的采购活动。</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三、获取招标文件</w:t>
      </w:r>
    </w:p>
    <w:p>
      <w:pPr>
        <w:adjustRightInd w:val="0"/>
        <w:snapToGri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1、时间：自本招标公告发布之日起。</w:t>
      </w:r>
    </w:p>
    <w:p>
      <w:pPr>
        <w:adjustRightInd w:val="0"/>
        <w:snapToGri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2、方式：本项目资格审查采用资格后审方式，无报名环节，投标人直接从南通市水利局网-公告公示栏目下载招标文件、澄清答疑等相关招标资料。</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四、提交投标文件截止时间、开标时间和地点</w:t>
      </w:r>
    </w:p>
    <w:p>
      <w:pPr>
        <w:adjustRightInd w:val="0"/>
        <w:snapToGrid w:val="0"/>
        <w:spacing w:line="360" w:lineRule="auto"/>
        <w:ind w:firstLine="480" w:firstLineChars="200"/>
        <w:rPr>
          <w:rFonts w:hint="eastAsia" w:ascii="宋体" w:hAnsi="宋体" w:cs="宋体"/>
          <w:i/>
          <w:color w:val="auto"/>
          <w:sz w:val="24"/>
          <w:highlight w:val="none"/>
          <w:u w:val="single"/>
        </w:rPr>
      </w:pPr>
      <w:r>
        <w:rPr>
          <w:rFonts w:hint="eastAsia" w:ascii="宋体" w:hAnsi="宋体" w:cs="宋体"/>
          <w:color w:val="auto"/>
          <w:sz w:val="24"/>
          <w:highlight w:val="none"/>
        </w:rPr>
        <w:t>截止时间及开标时间：</w:t>
      </w:r>
      <w:r>
        <w:rPr>
          <w:rFonts w:hint="eastAsia" w:ascii="宋体" w:hAnsi="宋体" w:cs="宋体"/>
          <w:b/>
          <w:bCs/>
          <w:color w:val="auto"/>
          <w:sz w:val="24"/>
          <w:highlight w:val="none"/>
          <w:u w:val="single"/>
        </w:rPr>
        <w:t xml:space="preserve"> 2025年</w:t>
      </w:r>
      <w:r>
        <w:rPr>
          <w:rFonts w:hint="eastAsia" w:ascii="宋体" w:hAnsi="宋体" w:cs="宋体"/>
          <w:b/>
          <w:bCs/>
          <w:color w:val="auto"/>
          <w:sz w:val="24"/>
          <w:highlight w:val="none"/>
          <w:u w:val="single"/>
          <w:lang w:val="en-US" w:eastAsia="zh-CN"/>
        </w:rPr>
        <w:t>2</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26</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13</w:t>
      </w:r>
      <w:r>
        <w:rPr>
          <w:rFonts w:hint="eastAsia" w:ascii="宋体" w:hAnsi="宋体" w:cs="宋体"/>
          <w:b/>
          <w:bCs/>
          <w:color w:val="auto"/>
          <w:sz w:val="24"/>
          <w:highlight w:val="none"/>
          <w:u w:val="single"/>
        </w:rPr>
        <w:t>时30分</w:t>
      </w:r>
      <w:r>
        <w:rPr>
          <w:rFonts w:hint="eastAsia" w:ascii="宋体" w:hAnsi="宋体" w:cs="宋体"/>
          <w:color w:val="auto"/>
          <w:sz w:val="24"/>
          <w:highlight w:val="none"/>
        </w:rPr>
        <w:t>（北京时间）</w:t>
      </w:r>
    </w:p>
    <w:p>
      <w:pPr>
        <w:adjustRightInd w:val="0"/>
        <w:snapToGrid w:val="0"/>
        <w:spacing w:line="360" w:lineRule="auto"/>
        <w:ind w:firstLine="480" w:firstLineChars="200"/>
        <w:rPr>
          <w:rFonts w:hint="eastAsia" w:ascii="宋体" w:hAnsi="宋体" w:cs="宋体"/>
          <w:i/>
          <w:color w:val="auto"/>
          <w:sz w:val="24"/>
          <w:highlight w:val="none"/>
        </w:rPr>
      </w:pPr>
      <w:r>
        <w:rPr>
          <w:rFonts w:hint="eastAsia" w:ascii="宋体" w:hAnsi="宋体" w:cs="宋体"/>
          <w:color w:val="auto"/>
          <w:sz w:val="24"/>
          <w:highlight w:val="none"/>
        </w:rPr>
        <w:t>地点：</w:t>
      </w:r>
      <w:r>
        <w:rPr>
          <w:rFonts w:hint="eastAsia" w:ascii="宋体" w:hAnsi="宋体" w:cs="宋体"/>
          <w:b/>
          <w:bCs/>
          <w:color w:val="auto"/>
          <w:sz w:val="24"/>
          <w:highlight w:val="none"/>
          <w:u w:val="single"/>
        </w:rPr>
        <w:t>南通市通吕运河水利工程管理所</w:t>
      </w:r>
      <w:r>
        <w:rPr>
          <w:rFonts w:hint="eastAsia" w:ascii="宋体" w:hAnsi="宋体" w:cs="宋体"/>
          <w:b/>
          <w:color w:val="auto"/>
          <w:sz w:val="24"/>
          <w:highlight w:val="none"/>
          <w:u w:val="single"/>
        </w:rPr>
        <w:t>（外环西路397号）三楼会议室，</w:t>
      </w:r>
      <w:r>
        <w:rPr>
          <w:rFonts w:hint="eastAsia" w:ascii="宋体" w:hAnsi="宋体" w:cs="宋体"/>
          <w:b/>
          <w:color w:val="auto"/>
          <w:sz w:val="24"/>
          <w:highlight w:val="none"/>
        </w:rPr>
        <w:t>如有变动另行通知。</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逾时递交或未递交至指定地点的将拒绝接收。</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投标人递交投标文件时，投标人的法定代表人（或其授权代理人）必须携带本人身份证件原件、法定代表人身份证明（或授权委托书）原件准时参加开标会议。否则，其投标文件不予受理。</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注：法定代表人身份证明（或授权委托书）不仅需要装订在投标文件中，还需要一份原件由法定代表人（或其授权代理人）在投标时随身携带，供递交投标文件时核验。</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五、公告期限</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自本公告发布之日起5个工作日。</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六、其他补充事宜</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1、投标保证金：免收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2、项目开标活动模式：本项目采用现场开标模式，投标人须在提交投标文件的截止时间前到达开标现场提交纸质投标文件。</w:t>
      </w:r>
    </w:p>
    <w:p>
      <w:pPr>
        <w:widowControl/>
        <w:snapToGrid w:val="0"/>
        <w:spacing w:line="360" w:lineRule="auto"/>
        <w:ind w:firstLine="472" w:firstLineChars="196"/>
        <w:jc w:val="left"/>
        <w:rPr>
          <w:rFonts w:hint="eastAsia" w:ascii="宋体" w:hAnsi="宋体" w:cs="宋体"/>
          <w:b/>
          <w:color w:val="auto"/>
          <w:sz w:val="24"/>
          <w:highlight w:val="none"/>
        </w:rPr>
      </w:pPr>
      <w:r>
        <w:rPr>
          <w:rFonts w:hint="eastAsia" w:ascii="宋体" w:hAnsi="宋体" w:cs="Arial"/>
          <w:b/>
          <w:bCs/>
          <w:color w:val="auto"/>
          <w:kern w:val="0"/>
          <w:sz w:val="24"/>
          <w:highlight w:val="none"/>
        </w:rPr>
        <w:t>3、参与本项目投标的供应商，应依照规定提交各类声明函、承诺函（如涉有），不再同时提供原件备查或提供有关部门出具的相关证明文件。但本项目中标人应做好提交声明函、承诺函相应原件的核查准备；核查后发现虚假或违背承诺的，将依照相关法律法规规定处理。</w:t>
      </w:r>
    </w:p>
    <w:p>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七、对本次采购提出询问，请按以下方式联系。</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1、采购人：南通市通吕运河水利工程管理所</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联系人：张先生   </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联系电话：0513-83530190</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2、采购代理机构：江苏建博工程管理咨询有限公司</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址：南通市崇川区新胜路北同济科技园B7栋四楼</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联系人：刘丽敏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联系电话：18251304156</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3、项目联系方式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项目联系人：刘丽敏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话：18251304156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00000000"/>
    <w:rsid w:val="2026796E"/>
    <w:rsid w:val="35642DEF"/>
    <w:rsid w:val="393408EF"/>
    <w:rsid w:val="446A3BBB"/>
    <w:rsid w:val="5CE36509"/>
    <w:rsid w:val="651F0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rFonts w:ascii="仿宋_GB2312" w:eastAsia="仿宋_GB2312"/>
      <w:kern w:val="0"/>
      <w:sz w:val="24"/>
      <w:szCs w:val="20"/>
    </w:rPr>
  </w:style>
  <w:style w:type="paragraph" w:customStyle="1" w:styleId="3">
    <w:name w:val="style4"/>
    <w:basedOn w:val="1"/>
    <w:next w:val="4"/>
    <w:qFormat/>
    <w:uiPriority w:val="0"/>
    <w:pPr>
      <w:widowControl/>
      <w:spacing w:before="280" w:after="280"/>
    </w:pPr>
    <w:rPr>
      <w:rFonts w:ascii="宋体"/>
      <w:sz w:val="18"/>
    </w:rPr>
  </w:style>
  <w:style w:type="paragraph" w:customStyle="1" w:styleId="4">
    <w:name w:val="2"/>
    <w:next w:val="1"/>
    <w:qFormat/>
    <w:uiPriority w:val="0"/>
    <w:pPr>
      <w:widowControl w:val="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2023-06-13T02:37:00Z</dcterms:created>
  <dc:creator>15529</dc:creator>
  <cp:lastModifiedBy>蛋壳里De小妖怪。</cp:lastModifiedBy>
  <dcterms:modified xsi:type="dcterms:W3CDTF">2025-02-05T07:51:11Z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EDBBD9C8F8A74CB493413AFC855891DB</vt:lpwstr>
  </property>
</Properties>
</file>