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19" w:rsidRDefault="00472619" w:rsidP="00472619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D711B1">
        <w:rPr>
          <w:rFonts w:ascii="仿宋_GB2312" w:eastAsia="仿宋_GB2312" w:hint="eastAsia"/>
          <w:sz w:val="32"/>
          <w:szCs w:val="32"/>
        </w:rPr>
        <w:t>附件1：</w:t>
      </w:r>
      <w:r w:rsidRPr="00D711B1">
        <w:rPr>
          <w:rFonts w:ascii="仿宋_GB2312" w:eastAsia="仿宋_GB2312" w:hint="eastAsia"/>
          <w:color w:val="000000"/>
          <w:sz w:val="32"/>
          <w:szCs w:val="32"/>
        </w:rPr>
        <w:t>井台安装示意图</w:t>
      </w:r>
    </w:p>
    <w:p w:rsidR="00472619" w:rsidRPr="00D711B1" w:rsidRDefault="00472619" w:rsidP="00472619">
      <w:pPr>
        <w:ind w:firstLineChars="200" w:firstLine="4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8372475" cy="2162175"/>
            <wp:effectExtent l="19050" t="0" r="9525" b="0"/>
            <wp:docPr id="1" name="图片 1" descr="C:\Program Files\Tencent\QQ\Users\782392951\Image\]A%B6()]4C]%C]Y4GM)2GK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Tencent\QQ\Users\782392951\Image\]A%B6()]4C]%C]Y4GM)2GKV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19" w:rsidRDefault="00472619" w:rsidP="00472619">
      <w:pPr>
        <w:pStyle w:val="a5"/>
        <w:spacing w:before="0" w:beforeAutospacing="0" w:after="0" w:afterAutospacing="0" w:line="590" w:lineRule="exact"/>
        <w:ind w:firstLine="641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>
            <wp:extent cx="8639175" cy="2800350"/>
            <wp:effectExtent l="19050" t="0" r="9525" b="0"/>
            <wp:docPr id="2" name="图片 2" descr="C:\Program Files\Tencent\QQ\Users\782392951\Image\]A%B6()]4C]%C]Y4GM)2GK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Tencent\QQ\Users\782392951\Image\]A%B6()]4C]%C]Y4GM)2GKV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619" w:rsidRDefault="00472619" w:rsidP="00472619">
      <w:pPr>
        <w:pStyle w:val="a5"/>
        <w:spacing w:before="0" w:beforeAutospacing="0" w:after="0" w:afterAutospacing="0" w:line="59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说明：1、井台周围</w:t>
      </w:r>
      <w:smartTag w:uri="urn:schemas-microsoft-com:office:smarttags" w:element="chmetcnv">
        <w:smartTagPr>
          <w:attr w:name="UnitName" w:val="米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20米</w:t>
        </w:r>
      </w:smartTag>
      <w:r>
        <w:rPr>
          <w:rFonts w:ascii="仿宋_GB2312" w:eastAsia="仿宋_GB2312" w:hint="eastAsia"/>
          <w:sz w:val="32"/>
          <w:szCs w:val="32"/>
        </w:rPr>
        <w:t>范围内不得设置厕所、渗水坑，周围环境整洁，有硬质路面通道。</w:t>
      </w:r>
    </w:p>
    <w:p w:rsidR="00472619" w:rsidRPr="00A82A6B" w:rsidRDefault="00472619" w:rsidP="00472619">
      <w:pPr>
        <w:pStyle w:val="a5"/>
        <w:spacing w:before="0" w:beforeAutospacing="0" w:after="0" w:afterAutospacing="0" w:line="59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2、井台下部直径</w:t>
      </w:r>
      <w:smartTag w:uri="urn:schemas-microsoft-com:office:smarttags" w:element="chmetcnv">
        <w:smartTagPr>
          <w:attr w:name="UnitName" w:val="mm"/>
          <w:attr w:name="SourceValue" w:val="12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1200mm</w:t>
        </w:r>
      </w:smartTag>
      <w:r>
        <w:rPr>
          <w:rFonts w:ascii="仿宋_GB2312" w:eastAsia="仿宋_GB2312" w:hint="eastAsia"/>
          <w:sz w:val="32"/>
          <w:szCs w:val="32"/>
        </w:rPr>
        <w:t>（边长为</w:t>
      </w:r>
      <w:smartTag w:uri="urn:schemas-microsoft-com:office:smarttags" w:element="chmetcnv">
        <w:smartTagPr>
          <w:attr w:name="UnitName" w:val="mm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600mm</w:t>
        </w:r>
      </w:smartTag>
      <w:r>
        <w:rPr>
          <w:rFonts w:ascii="仿宋_GB2312" w:eastAsia="仿宋_GB2312" w:hint="eastAsia"/>
          <w:sz w:val="32"/>
          <w:szCs w:val="32"/>
        </w:rPr>
        <w:t>），上部直径</w:t>
      </w:r>
      <w:smartTag w:uri="urn:schemas-microsoft-com:office:smarttags" w:element="chmetcnv">
        <w:smartTagPr>
          <w:attr w:name="UnitName" w:val="mm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600mm</w:t>
        </w:r>
      </w:smartTag>
      <w:r>
        <w:rPr>
          <w:rFonts w:ascii="仿宋_GB2312" w:eastAsia="仿宋_GB2312" w:hint="eastAsia"/>
          <w:sz w:val="32"/>
          <w:szCs w:val="32"/>
        </w:rPr>
        <w:t>（边长为</w:t>
      </w:r>
      <w:smartTag w:uri="urn:schemas-microsoft-com:office:smarttags" w:element="chmetcnv">
        <w:smartTagPr>
          <w:attr w:name="UnitName" w:val="m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300mm</w:t>
        </w:r>
      </w:smartTag>
      <w:r>
        <w:rPr>
          <w:rFonts w:ascii="仿宋_GB2312" w:eastAsia="仿宋_GB2312" w:hint="eastAsia"/>
          <w:sz w:val="32"/>
          <w:szCs w:val="32"/>
        </w:rPr>
        <w:t>）的正六边形。周围水泥地面应有一定坡度，以避免积水。</w:t>
      </w:r>
    </w:p>
    <w:p w:rsidR="00472619" w:rsidRPr="00A82A6B" w:rsidRDefault="00472619" w:rsidP="00472619">
      <w:pPr>
        <w:pStyle w:val="a5"/>
        <w:spacing w:before="0" w:beforeAutospacing="0" w:after="0" w:afterAutospacing="0" w:line="59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3、管道的颜色为黑色；阀体为红色；水表为蓝色。</w:t>
      </w:r>
    </w:p>
    <w:p w:rsidR="00472619" w:rsidRDefault="00472619" w:rsidP="00472619">
      <w:pPr>
        <w:pStyle w:val="a5"/>
        <w:spacing w:before="0" w:beforeAutospacing="0" w:after="0" w:afterAutospacing="0" w:line="59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4、d1为泵管出水口直径，d2为输水管口直径，d2=d1+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int="eastAsia"/>
            <w:sz w:val="32"/>
            <w:szCs w:val="32"/>
          </w:rPr>
          <w:t>50mm</w:t>
        </w:r>
      </w:smartTag>
      <w:r>
        <w:rPr>
          <w:rFonts w:ascii="仿宋_GB2312" w:eastAsia="仿宋_GB2312" w:hint="eastAsia"/>
          <w:sz w:val="32"/>
          <w:szCs w:val="32"/>
        </w:rPr>
        <w:t>。</w:t>
      </w:r>
    </w:p>
    <w:p w:rsidR="00472619" w:rsidRDefault="00472619" w:rsidP="00472619">
      <w:pPr>
        <w:pStyle w:val="a5"/>
        <w:spacing w:before="0" w:beforeAutospacing="0" w:after="0" w:afterAutospacing="0" w:line="59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5、建议备一路220V电源至水表。</w:t>
      </w:r>
    </w:p>
    <w:p w:rsidR="00472619" w:rsidRPr="00C732D4" w:rsidRDefault="00472619" w:rsidP="00472619">
      <w:pPr>
        <w:pStyle w:val="a5"/>
        <w:spacing w:before="0" w:beforeAutospacing="0" w:after="0" w:afterAutospacing="0" w:line="59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6、排污管道为开式，排入雨水管道。（常年使用深井可不设排污管）</w:t>
      </w:r>
    </w:p>
    <w:p w:rsidR="00917455" w:rsidRPr="00472619" w:rsidRDefault="00917455"/>
    <w:sectPr w:rsidR="00917455" w:rsidRPr="00472619" w:rsidSect="004726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9E3" w:rsidRDefault="001C59E3" w:rsidP="00472619">
      <w:r>
        <w:separator/>
      </w:r>
    </w:p>
  </w:endnote>
  <w:endnote w:type="continuationSeparator" w:id="1">
    <w:p w:rsidR="001C59E3" w:rsidRDefault="001C59E3" w:rsidP="0047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9E3" w:rsidRDefault="001C59E3" w:rsidP="00472619">
      <w:r>
        <w:separator/>
      </w:r>
    </w:p>
  </w:footnote>
  <w:footnote w:type="continuationSeparator" w:id="1">
    <w:p w:rsidR="001C59E3" w:rsidRDefault="001C59E3" w:rsidP="00472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619"/>
    <w:rsid w:val="001C59E3"/>
    <w:rsid w:val="00472619"/>
    <w:rsid w:val="00581BBA"/>
    <w:rsid w:val="008A03EB"/>
    <w:rsid w:val="00917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2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2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26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2619"/>
    <w:rPr>
      <w:sz w:val="18"/>
      <w:szCs w:val="18"/>
    </w:rPr>
  </w:style>
  <w:style w:type="paragraph" w:styleId="a5">
    <w:name w:val="Normal (Web)"/>
    <w:basedOn w:val="a"/>
    <w:rsid w:val="004726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47261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26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Program%20Files\Tencent\QQ\Users\782392951\Image\%5dA%25B6()%5d4C%5d%25C%5dY4GM)2GKV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系统管理员</cp:lastModifiedBy>
  <cp:revision>1</cp:revision>
  <dcterms:created xsi:type="dcterms:W3CDTF">2020-02-27T07:59:00Z</dcterms:created>
  <dcterms:modified xsi:type="dcterms:W3CDTF">2020-02-27T08:02:00Z</dcterms:modified>
</cp:coreProperties>
</file>