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  <w:tab w:val="right" w:leader="dot" w:pos="9402"/>
        </w:tabs>
        <w:snapToGrid w:val="0"/>
        <w:spacing w:line="480" w:lineRule="exact"/>
        <w:jc w:val="center"/>
        <w:rPr>
          <w:rStyle w:val="7"/>
          <w:rFonts w:hint="eastAsia" w:ascii="宋体" w:hAnsi="宋体" w:eastAsia="宋体" w:cs="宋体"/>
          <w:b/>
          <w:color w:val="auto"/>
          <w:w w:val="80"/>
          <w:kern w:val="44"/>
          <w:sz w:val="36"/>
          <w:szCs w:val="36"/>
          <w:highlight w:val="none"/>
          <w:u w:val="none" w:color="auto"/>
        </w:rPr>
      </w:pPr>
      <w:bookmarkStart w:id="0" w:name="_GoBack"/>
      <w:r>
        <w:rPr>
          <w:rStyle w:val="7"/>
          <w:rFonts w:hint="eastAsia" w:ascii="宋体" w:hAnsi="宋体" w:eastAsia="宋体" w:cs="宋体"/>
          <w:b/>
          <w:color w:val="auto"/>
          <w:w w:val="80"/>
          <w:kern w:val="44"/>
          <w:sz w:val="36"/>
          <w:szCs w:val="36"/>
          <w:highlight w:val="none"/>
          <w:u w:val="none" w:color="auto"/>
        </w:rPr>
        <w:t>南通市水利局2024年南通市地下水监测项目</w:t>
      </w:r>
      <w:r>
        <w:rPr>
          <w:rStyle w:val="7"/>
          <w:rFonts w:hint="eastAsia" w:ascii="宋体" w:hAnsi="宋体" w:eastAsia="宋体" w:cs="宋体"/>
          <w:b/>
          <w:color w:val="auto"/>
          <w:w w:val="80"/>
          <w:kern w:val="44"/>
          <w:sz w:val="36"/>
          <w:szCs w:val="36"/>
          <w:highlight w:val="none"/>
          <w:u w:val="none" w:color="auto"/>
        </w:rPr>
        <w:t>需求</w:t>
      </w:r>
    </w:p>
    <w:bookmarkEnd w:id="0"/>
    <w:p>
      <w:pPr>
        <w:widowControl w:val="0"/>
        <w:spacing w:line="500" w:lineRule="exact"/>
        <w:ind w:firstLine="482" w:firstLineChars="200"/>
        <w:textAlignment w:val="auto"/>
        <w:rPr>
          <w:rFonts w:hAnsi="宋体" w:eastAsia="宋体"/>
          <w:b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一、</w:t>
      </w:r>
      <w:r>
        <w:rPr>
          <w:rFonts w:hint="eastAsia" w:hAnsi="宋体" w:eastAsia="宋体"/>
          <w:b/>
          <w:color w:val="auto"/>
          <w:sz w:val="24"/>
          <w:szCs w:val="24"/>
          <w:highlight w:val="none"/>
          <w:lang w:val="zh-CN"/>
        </w:rPr>
        <w:t>项目</w:t>
      </w:r>
      <w:r>
        <w:rPr>
          <w:rFonts w:hint="eastAsia" w:hAnsi="宋体" w:eastAsia="宋体"/>
          <w:b/>
          <w:color w:val="auto"/>
          <w:sz w:val="24"/>
          <w:szCs w:val="24"/>
          <w:highlight w:val="none"/>
        </w:rPr>
        <w:t>内容</w:t>
      </w:r>
    </w:p>
    <w:p>
      <w:pPr>
        <w:widowControl w:val="0"/>
        <w:ind w:firstLine="480" w:firstLineChars="200"/>
        <w:textAlignment w:val="auto"/>
        <w:rPr>
          <w:rFonts w:ascii="宋体" w:hAnsi="宋体" w:eastAsia="宋体" w:cs="宋体"/>
          <w:bCs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定期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对全市地下水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31眼监测井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进行水位和水质监测，监测情况报省水利厅。每季度编制监测报告，年终编制监测年报。</w:t>
      </w:r>
    </w:p>
    <w:p>
      <w:pPr>
        <w:widowControl w:val="0"/>
        <w:ind w:firstLine="480" w:firstLineChars="200"/>
        <w:textAlignment w:val="auto"/>
        <w:rPr>
          <w:rFonts w:ascii="宋体" w:hAnsi="宋体" w:eastAsia="宋体" w:cs="宋体"/>
          <w:bCs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水位监测，每个月两次，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上、下旬各1次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；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水位监测，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以海安市、如皋市、如东县、通州区、海门区、启东市、崇川区为板块，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上、下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半年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各1次，每次各板块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抽取2眼开展水质监测。</w:t>
      </w:r>
    </w:p>
    <w:p>
      <w:pPr>
        <w:widowControl w:val="0"/>
        <w:ind w:firstLine="480" w:firstLineChars="200"/>
        <w:textAlignment w:val="auto"/>
        <w:rPr>
          <w:rFonts w:ascii="宋体" w:hAnsi="宋体" w:eastAsia="宋体" w:cs="宋体"/>
          <w:bCs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水质必测项目包括：色、嗅和味、浑浊度、肉眼可见物、pH、总硬度、溶解性总固体、硫酸盐、氯化物、铁、锰、铜、锌、挥发性酚、阴离子表面活性剂、耗氧量（CODMn）、氨氮、硫化物、钠、亚硝酸盐氮、硝酸盐、氰化物、氟化物、汞、砷、硒、镉、六价铬、铅、总大肠菌群、菌落总数等31项。</w:t>
      </w:r>
    </w:p>
    <w:p>
      <w:pPr>
        <w:widowControl w:val="0"/>
        <w:ind w:firstLine="480" w:firstLineChars="200"/>
        <w:textAlignment w:val="auto"/>
        <w:rPr>
          <w:rFonts w:ascii="宋体" w:hAnsi="宋体" w:eastAsia="宋体" w:cs="宋体"/>
          <w:bCs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每季度编制地下水监测季度报告，内容包括地下水监测成果分析报告、深层地下水监测井基本情况表、深层地下水埋深等值线图、地下水水位动态变化曲线图等。年终编制年度报告。</w:t>
      </w:r>
    </w:p>
    <w:p>
      <w:pPr>
        <w:widowControl w:val="0"/>
        <w:ind w:firstLine="482" w:firstLineChars="200"/>
        <w:textAlignment w:val="auto"/>
        <w:rPr>
          <w:rFonts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二、服务期限</w:t>
      </w:r>
    </w:p>
    <w:p>
      <w:pPr>
        <w:widowControl w:val="0"/>
        <w:ind w:firstLine="480" w:firstLineChars="200"/>
        <w:textAlignment w:val="auto"/>
        <w:rPr>
          <w:rFonts w:ascii="宋体" w:hAns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hAnsi="宋体" w:eastAsia="宋体"/>
          <w:bCs/>
          <w:color w:val="auto"/>
          <w:sz w:val="24"/>
          <w:szCs w:val="24"/>
          <w:highlight w:val="none"/>
        </w:rPr>
        <w:t>服务期限：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自合同签订之日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起202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4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年12月31日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。</w:t>
      </w:r>
    </w:p>
    <w:p>
      <w:pPr>
        <w:spacing w:line="520" w:lineRule="exact"/>
        <w:ind w:right="-26" w:rightChars="-10" w:firstLine="482" w:firstLineChars="200"/>
        <w:jc w:val="left"/>
        <w:rPr>
          <w:rFonts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三、付款方式</w:t>
      </w:r>
    </w:p>
    <w:p>
      <w:pPr>
        <w:widowControl w:val="0"/>
        <w:ind w:firstLine="480" w:firstLineChars="200"/>
        <w:textAlignment w:val="auto"/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合同签订后付合同价款的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6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0%；完成年度的监测工作并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提交年度报告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后付清全部费用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。</w:t>
      </w:r>
    </w:p>
    <w:p>
      <w:pPr>
        <w:spacing w:line="520" w:lineRule="exact"/>
        <w:ind w:right="-26" w:rightChars="-10" w:firstLine="482" w:firstLineChars="200"/>
        <w:rPr>
          <w:rFonts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附件：</w:t>
      </w:r>
    </w:p>
    <w:p>
      <w:pPr>
        <w:ind w:firstLine="480" w:firstLineChars="200"/>
        <w:jc w:val="center"/>
        <w:rPr>
          <w:rFonts w:ascii="宋体" w:hAnsi="宋体" w:eastAsia="宋体" w:cs="宋体"/>
          <w:bCs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202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4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年南通市地下水水位监测站列表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76"/>
        <w:gridCol w:w="3096"/>
        <w:gridCol w:w="1896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测井编号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监测井名称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地下水开采层位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监测井类型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51079003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南莫水厂1#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Ⅱ承压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51079005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仇湖水厂1#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Ⅱ承压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51079006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曲塘水厂1#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51079010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农场水电站1#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51079012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营溪水厂2#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Ⅳ承压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51079014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华艺服饰有限公司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Ⅳ承压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工业井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51079501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岔河水厂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51079502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马塘水厂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51079507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掘港水公司4#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Ⅳ承压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60177005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大生一厂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60177008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南通市看守所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60177503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二甲水厂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60177505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骑岸九总桥村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60177506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十总镇二爻居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60177508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平潮肿瘤医院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60177509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张芝山镇水厂（开源路井）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60177510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东社水厂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60177511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三余红专村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62770502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少直水厂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62770505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寅阳水厂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62770509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吕四海洋研究所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工业井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62771002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南蒲水厂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62771004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吴窑水厂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62771006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丁堰水厂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62771007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长青沙水厂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62771502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江苏三通科技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工业井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62771503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悦来镇水厂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62771504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东灶港镇水厂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62771506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江心沙农场场部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Ⅳ承压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62771508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四甲镇水厂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62771511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树勋水厂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Ⅲ承压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饮水井</w:t>
            </w:r>
          </w:p>
        </w:tc>
      </w:tr>
    </w:tbl>
    <w:p>
      <w:pPr>
        <w:pStyle w:val="2"/>
        <w:ind w:left="520" w:firstLine="420"/>
        <w:rPr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E3AD6"/>
    <w:rsid w:val="009476F7"/>
    <w:rsid w:val="01705C99"/>
    <w:rsid w:val="04723F17"/>
    <w:rsid w:val="098E7907"/>
    <w:rsid w:val="0FC26D88"/>
    <w:rsid w:val="100828AD"/>
    <w:rsid w:val="147E133E"/>
    <w:rsid w:val="167421DE"/>
    <w:rsid w:val="187675E6"/>
    <w:rsid w:val="1946255C"/>
    <w:rsid w:val="1AE42514"/>
    <w:rsid w:val="1B1E6DD1"/>
    <w:rsid w:val="1B9362C3"/>
    <w:rsid w:val="2418219D"/>
    <w:rsid w:val="266D1322"/>
    <w:rsid w:val="27026E1B"/>
    <w:rsid w:val="2A790643"/>
    <w:rsid w:val="32047E1A"/>
    <w:rsid w:val="36BD095F"/>
    <w:rsid w:val="37FF0092"/>
    <w:rsid w:val="383B6F19"/>
    <w:rsid w:val="399E1B8D"/>
    <w:rsid w:val="417032FE"/>
    <w:rsid w:val="46541638"/>
    <w:rsid w:val="467B5DDC"/>
    <w:rsid w:val="51937B70"/>
    <w:rsid w:val="51956720"/>
    <w:rsid w:val="522C70F0"/>
    <w:rsid w:val="5AB24ABD"/>
    <w:rsid w:val="656600F0"/>
    <w:rsid w:val="6FE611FF"/>
    <w:rsid w:val="737050DC"/>
    <w:rsid w:val="73BB0088"/>
    <w:rsid w:val="73D85F1B"/>
    <w:rsid w:val="73E90B13"/>
    <w:rsid w:val="7A3E3AD6"/>
    <w:rsid w:val="7AA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jc w:val="both"/>
      <w:textAlignment w:val="baseline"/>
    </w:pPr>
    <w:rPr>
      <w:rFonts w:ascii="Times New Roman" w:hAnsi="Times New Roman" w:eastAsia="楷体_GB2312" w:cs="Times New Roman"/>
      <w:kern w:val="2"/>
      <w:sz w:val="2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unhideWhenUsed/>
    <w:qFormat/>
    <w:uiPriority w:val="99"/>
    <w:pPr>
      <w:ind w:firstLine="20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eastAsia="宋体"/>
      <w:sz w:val="21"/>
      <w:szCs w:val="24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character" w:customStyle="1" w:styleId="7">
    <w:name w:val="NormalCharacter"/>
    <w:qFormat/>
    <w:uiPriority w:val="0"/>
  </w:style>
  <w:style w:type="paragraph" w:customStyle="1" w:styleId="8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2024-04-01T06:48:00Z</dcterms:created>
  <dc:creator>L</dc:creator>
  <cp:lastModifiedBy>L</cp:lastModifiedBy>
  <dcterms:modified xsi:type="dcterms:W3CDTF">2024-04-01T06:48:32Z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DB73A9547C654EAEA4EA22EE96DA9FDE</vt:lpwstr>
  </property>
</Properties>
</file>