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E9" w:rsidRPr="006E6FD5" w:rsidRDefault="00A209E9" w:rsidP="000451AA">
      <w:pPr>
        <w:spacing w:line="1400" w:lineRule="exact"/>
        <w:ind w:rightChars="525" w:right="1155"/>
        <w:jc w:val="distribute"/>
        <w:rPr>
          <w:rFonts w:ascii="Times New Roman" w:eastAsia="方正小标宋_GBK" w:hAnsi="Times New Roman"/>
          <w:color w:val="FF0000"/>
          <w:w w:val="56"/>
          <w:sz w:val="120"/>
          <w:szCs w:val="120"/>
        </w:rPr>
      </w:pPr>
    </w:p>
    <w:p w:rsidR="00A209E9" w:rsidRPr="006E6FD5" w:rsidRDefault="00A209E9" w:rsidP="000451AA">
      <w:pPr>
        <w:spacing w:line="1400" w:lineRule="exact"/>
        <w:ind w:rightChars="670" w:right="1474"/>
        <w:jc w:val="distribute"/>
        <w:rPr>
          <w:rFonts w:ascii="Times New Roman" w:eastAsia="方正小标宋_GBK" w:hAnsi="Times New Roman"/>
          <w:color w:val="FF0000"/>
          <w:w w:val="70"/>
          <w:sz w:val="120"/>
          <w:szCs w:val="1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25pt;margin-top:76.95pt;width:117pt;height:77.85pt;z-index:-251656704" stroked="f">
            <v:textbox>
              <w:txbxContent>
                <w:p w:rsidR="00A209E9" w:rsidRDefault="00A209E9" w:rsidP="000451AA">
                  <w:pPr>
                    <w:spacing w:line="1400" w:lineRule="exact"/>
                    <w:rPr>
                      <w:rFonts w:eastAsia="方正小标宋_GBK"/>
                      <w:color w:val="FF0000"/>
                      <w:w w:val="75"/>
                      <w:sz w:val="120"/>
                      <w:szCs w:val="120"/>
                    </w:rPr>
                  </w:pPr>
                  <w:r>
                    <w:rPr>
                      <w:rFonts w:eastAsia="方正小标宋_GBK" w:hint="eastAsia"/>
                      <w:color w:val="FF0000"/>
                      <w:w w:val="75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  <w:r w:rsidRPr="006E6FD5">
        <w:rPr>
          <w:rFonts w:ascii="Times New Roman" w:eastAsia="方正小标宋_GBK" w:hAnsi="Times New Roman" w:hint="eastAsia"/>
          <w:color w:val="FF0000"/>
          <w:w w:val="56"/>
          <w:sz w:val="120"/>
          <w:szCs w:val="120"/>
        </w:rPr>
        <w:t>南通市河长制办公室</w:t>
      </w:r>
    </w:p>
    <w:p w:rsidR="00A209E9" w:rsidRPr="006E6FD5" w:rsidRDefault="00A209E9" w:rsidP="000451AA">
      <w:pPr>
        <w:spacing w:line="1400" w:lineRule="exact"/>
        <w:ind w:rightChars="670" w:right="1474"/>
        <w:jc w:val="distribute"/>
        <w:rPr>
          <w:rFonts w:ascii="Times New Roman" w:eastAsia="方正小标宋_GBK" w:hAnsi="Times New Roman"/>
          <w:color w:val="FF0000"/>
          <w:w w:val="70"/>
          <w:sz w:val="120"/>
          <w:szCs w:val="120"/>
        </w:rPr>
      </w:pPr>
      <w:r w:rsidRPr="006E6FD5">
        <w:rPr>
          <w:rFonts w:ascii="Times New Roman" w:eastAsia="方正小标宋_GBK" w:hAnsi="Times New Roman" w:hint="eastAsia"/>
          <w:color w:val="FF0000"/>
          <w:w w:val="70"/>
          <w:sz w:val="120"/>
          <w:szCs w:val="120"/>
        </w:rPr>
        <w:t>南通市财政局</w:t>
      </w:r>
    </w:p>
    <w:p w:rsidR="00A209E9" w:rsidRPr="006E6FD5" w:rsidRDefault="00A209E9" w:rsidP="000451AA">
      <w:pPr>
        <w:spacing w:line="1400" w:lineRule="exact"/>
        <w:ind w:rightChars="670" w:right="1474"/>
        <w:jc w:val="distribute"/>
        <w:rPr>
          <w:rFonts w:ascii="Times New Roman" w:eastAsia="方正小标宋_GBK" w:hAnsi="Times New Roman"/>
          <w:color w:val="FF0000"/>
          <w:w w:val="70"/>
          <w:sz w:val="120"/>
          <w:szCs w:val="120"/>
        </w:rPr>
      </w:pPr>
      <w:r w:rsidRPr="006E6FD5">
        <w:rPr>
          <w:rFonts w:ascii="Times New Roman" w:eastAsia="方正小标宋_GBK" w:hAnsi="Times New Roman" w:hint="eastAsia"/>
          <w:color w:val="FF0000"/>
          <w:w w:val="70"/>
          <w:sz w:val="120"/>
          <w:szCs w:val="120"/>
        </w:rPr>
        <w:t>南通市水利局</w:t>
      </w:r>
    </w:p>
    <w:p w:rsidR="00A209E9" w:rsidRPr="006E6FD5" w:rsidRDefault="00A209E9" w:rsidP="000451AA">
      <w:pPr>
        <w:spacing w:after="0" w:line="590" w:lineRule="exact"/>
        <w:ind w:firstLineChars="850" w:firstLine="2720"/>
        <w:rPr>
          <w:rFonts w:ascii="Times New Roman" w:eastAsia="楷体_GB2312" w:hAnsi="Times New Roman"/>
          <w:sz w:val="32"/>
          <w:szCs w:val="32"/>
        </w:rPr>
      </w:pPr>
      <w:r w:rsidRPr="006E6FD5">
        <w:rPr>
          <w:rFonts w:ascii="Times New Roman" w:eastAsia="仿宋_GB2312" w:hAnsi="Times New Roman"/>
          <w:sz w:val="32"/>
          <w:szCs w:val="32"/>
        </w:rPr>
        <w:t xml:space="preserve">        </w:t>
      </w:r>
    </w:p>
    <w:p w:rsidR="00A209E9" w:rsidRPr="006E6FD5" w:rsidRDefault="00A209E9" w:rsidP="000451AA">
      <w:pPr>
        <w:spacing w:after="0" w:line="59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6E6FD5">
        <w:rPr>
          <w:rFonts w:ascii="Times New Roman" w:eastAsia="仿宋_GB2312" w:hAnsi="Times New Roman" w:hint="eastAsia"/>
          <w:sz w:val="32"/>
          <w:szCs w:val="32"/>
        </w:rPr>
        <w:t>通河长办〔</w:t>
      </w:r>
      <w:r w:rsidRPr="006E6FD5">
        <w:rPr>
          <w:rFonts w:ascii="Times New Roman" w:eastAsia="仿宋_GB2312" w:hAnsi="Times New Roman"/>
          <w:sz w:val="32"/>
          <w:szCs w:val="32"/>
        </w:rPr>
        <w:t>2020</w:t>
      </w:r>
      <w:r w:rsidRPr="006E6FD5">
        <w:rPr>
          <w:rFonts w:ascii="Times New Roman" w:eastAsia="仿宋_GB2312" w:hAnsi="Times New Roman" w:hint="eastAsia"/>
          <w:sz w:val="32"/>
          <w:szCs w:val="32"/>
        </w:rPr>
        <w:t>〕</w:t>
      </w:r>
      <w:r w:rsidRPr="006E6FD5">
        <w:rPr>
          <w:rFonts w:ascii="Times New Roman" w:eastAsia="仿宋_GB2312" w:hAnsi="Times New Roman"/>
          <w:sz w:val="32"/>
          <w:szCs w:val="32"/>
        </w:rPr>
        <w:t>19</w:t>
      </w:r>
      <w:r w:rsidRPr="006E6FD5">
        <w:rPr>
          <w:rFonts w:ascii="Times New Roman" w:eastAsia="仿宋_GB2312" w:hAnsi="Times New Roman" w:hint="eastAsia"/>
          <w:sz w:val="32"/>
          <w:szCs w:val="32"/>
        </w:rPr>
        <w:t>号</w:t>
      </w:r>
      <w:bookmarkStart w:id="0" w:name="_GoBack"/>
      <w:bookmarkEnd w:id="0"/>
    </w:p>
    <w:p w:rsidR="00A209E9" w:rsidRPr="006E6FD5" w:rsidRDefault="00A209E9" w:rsidP="000451AA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pict>
          <v:line id="_x0000_s1027" style="position:absolute;left:0;text-align:left;z-index:251655680" from=".6pt,5.65pt" to="441.6pt,5.65pt" strokecolor="red" strokeweight="2.5pt"/>
        </w:pict>
      </w:r>
    </w:p>
    <w:p w:rsidR="00A209E9" w:rsidRPr="006E6FD5" w:rsidRDefault="00A209E9" w:rsidP="00CD5BAE">
      <w:pPr>
        <w:widowControl w:val="0"/>
        <w:spacing w:after="0" w:line="566" w:lineRule="exact"/>
        <w:rPr>
          <w:rFonts w:ascii="Times New Roman" w:eastAsia="方正小标宋_GBK" w:hAnsi="Times New Roman"/>
          <w:sz w:val="44"/>
          <w:szCs w:val="44"/>
        </w:rPr>
      </w:pPr>
    </w:p>
    <w:p w:rsidR="00A209E9" w:rsidRPr="006E6FD5" w:rsidRDefault="00A209E9" w:rsidP="00CD5BAE">
      <w:pPr>
        <w:widowControl w:val="0"/>
        <w:spacing w:after="0" w:line="566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E6FD5">
        <w:rPr>
          <w:rFonts w:ascii="Times New Roman" w:eastAsia="方正小标宋_GBK" w:hAnsi="Times New Roman"/>
          <w:sz w:val="44"/>
          <w:szCs w:val="44"/>
        </w:rPr>
        <w:t>2020</w:t>
      </w:r>
      <w:r w:rsidRPr="006E6FD5">
        <w:rPr>
          <w:rFonts w:ascii="Times New Roman" w:eastAsia="方正小标宋_GBK" w:hAnsi="Times New Roman" w:hint="eastAsia"/>
          <w:sz w:val="44"/>
          <w:szCs w:val="44"/>
        </w:rPr>
        <w:t>年度南通市河长制重点工作</w:t>
      </w:r>
    </w:p>
    <w:p w:rsidR="00A209E9" w:rsidRPr="006E6FD5" w:rsidRDefault="00A209E9" w:rsidP="00CD5BAE">
      <w:pPr>
        <w:widowControl w:val="0"/>
        <w:spacing w:after="0" w:line="566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E6FD5">
        <w:rPr>
          <w:rFonts w:ascii="Times New Roman" w:eastAsia="方正小标宋_GBK" w:hAnsi="Times New Roman" w:hint="eastAsia"/>
          <w:sz w:val="44"/>
          <w:szCs w:val="44"/>
        </w:rPr>
        <w:t>专项考核奖补办法</w:t>
      </w:r>
    </w:p>
    <w:p w:rsidR="00A209E9" w:rsidRPr="006E6FD5" w:rsidRDefault="00A209E9" w:rsidP="00CD5BAE">
      <w:pPr>
        <w:widowControl w:val="0"/>
        <w:spacing w:after="0" w:line="566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A209E9" w:rsidRPr="006E6FD5" w:rsidRDefault="00A209E9" w:rsidP="00CD5BAE">
      <w:pPr>
        <w:widowControl w:val="0"/>
        <w:spacing w:after="0" w:line="566" w:lineRule="exact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各县（市）、通州区人民政府，通州湾示范区管委会：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为扎实推进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年度全市区域治水工程、农村河道疏浚整治、农村黑臭河道治理、生态河道建设、河道“两违”“三乱”专项整治、河道长效管护等河长制重点工作，根据《省河长办关于对河湖违法圈圩和违法建设问题再排查再推进的通知》（苏河长办〔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〕</w:t>
      </w:r>
      <w:r w:rsidRPr="006E6FD5">
        <w:rPr>
          <w:rFonts w:ascii="Times New Roman" w:eastAsia="仿宋" w:hAnsi="Times New Roman"/>
          <w:sz w:val="32"/>
          <w:szCs w:val="32"/>
        </w:rPr>
        <w:t>13</w:t>
      </w:r>
      <w:r w:rsidRPr="006E6FD5">
        <w:rPr>
          <w:rFonts w:ascii="Times New Roman" w:eastAsia="仿宋" w:hAnsi="Times New Roman" w:hint="eastAsia"/>
          <w:sz w:val="32"/>
          <w:szCs w:val="32"/>
        </w:rPr>
        <w:t>号）《省水利厅关于进一步推动河湖“两违三乱”专项整治行动的通知》（苏水传发〔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〕</w:t>
      </w:r>
      <w:r w:rsidRPr="006E6FD5">
        <w:rPr>
          <w:rFonts w:ascii="Times New Roman" w:eastAsia="仿宋" w:hAnsi="Times New Roman"/>
          <w:sz w:val="32"/>
          <w:szCs w:val="32"/>
        </w:rPr>
        <w:t>28</w:t>
      </w:r>
      <w:r w:rsidRPr="006E6FD5">
        <w:rPr>
          <w:rFonts w:ascii="Times New Roman" w:eastAsia="仿宋" w:hAnsi="Times New Roman" w:hint="eastAsia"/>
          <w:sz w:val="32"/>
          <w:szCs w:val="32"/>
        </w:rPr>
        <w:t>号）《全市农村河道疏浚整治三年（</w:t>
      </w:r>
      <w:r w:rsidRPr="006E6FD5">
        <w:rPr>
          <w:rFonts w:ascii="Times New Roman" w:eastAsia="仿宋" w:hAnsi="Times New Roman"/>
          <w:sz w:val="32"/>
          <w:szCs w:val="32"/>
        </w:rPr>
        <w:t>2018—2020</w:t>
      </w:r>
      <w:r w:rsidRPr="006E6FD5">
        <w:rPr>
          <w:rFonts w:ascii="Times New Roman" w:eastAsia="仿宋" w:hAnsi="Times New Roman" w:hint="eastAsia"/>
          <w:sz w:val="32"/>
          <w:szCs w:val="32"/>
        </w:rPr>
        <w:t>年）行动计划》（通政办发〔</w:t>
      </w:r>
      <w:r w:rsidRPr="006E6FD5">
        <w:rPr>
          <w:rFonts w:ascii="Times New Roman" w:eastAsia="仿宋" w:hAnsi="Times New Roman"/>
          <w:sz w:val="32"/>
          <w:szCs w:val="32"/>
        </w:rPr>
        <w:t>2019</w:t>
      </w:r>
      <w:r w:rsidRPr="006E6FD5">
        <w:rPr>
          <w:rFonts w:ascii="Times New Roman" w:eastAsia="仿宋" w:hAnsi="Times New Roman" w:hint="eastAsia"/>
          <w:sz w:val="32"/>
          <w:szCs w:val="32"/>
        </w:rPr>
        <w:t>〕</w:t>
      </w:r>
      <w:r w:rsidRPr="006E6FD5">
        <w:rPr>
          <w:rFonts w:ascii="Times New Roman" w:eastAsia="仿宋" w:hAnsi="Times New Roman"/>
          <w:sz w:val="32"/>
          <w:szCs w:val="32"/>
        </w:rPr>
        <w:t>120</w:t>
      </w:r>
      <w:r w:rsidRPr="006E6FD5">
        <w:rPr>
          <w:rFonts w:ascii="Times New Roman" w:eastAsia="仿宋" w:hAnsi="Times New Roman" w:hint="eastAsia"/>
          <w:sz w:val="32"/>
          <w:szCs w:val="32"/>
        </w:rPr>
        <w:t>号）《南通市农村黑臭水体整治工作实施方案》（通河长办〔</w:t>
      </w:r>
      <w:r w:rsidRPr="006E6FD5">
        <w:rPr>
          <w:rFonts w:ascii="Times New Roman" w:eastAsia="仿宋" w:hAnsi="Times New Roman"/>
          <w:sz w:val="32"/>
          <w:szCs w:val="32"/>
        </w:rPr>
        <w:t>2019</w:t>
      </w:r>
      <w:r w:rsidRPr="006E6FD5">
        <w:rPr>
          <w:rFonts w:ascii="Times New Roman" w:eastAsia="仿宋" w:hAnsi="Times New Roman" w:hint="eastAsia"/>
          <w:sz w:val="32"/>
          <w:szCs w:val="32"/>
        </w:rPr>
        <w:t>〕</w:t>
      </w:r>
      <w:r w:rsidRPr="006E6FD5">
        <w:rPr>
          <w:rFonts w:ascii="Times New Roman" w:eastAsia="仿宋" w:hAnsi="Times New Roman"/>
          <w:sz w:val="32"/>
          <w:szCs w:val="32"/>
        </w:rPr>
        <w:t>28</w:t>
      </w:r>
      <w:r w:rsidRPr="006E6FD5">
        <w:rPr>
          <w:rFonts w:ascii="Times New Roman" w:eastAsia="仿宋" w:hAnsi="Times New Roman" w:hint="eastAsia"/>
          <w:sz w:val="32"/>
          <w:szCs w:val="32"/>
        </w:rPr>
        <w:t>号）《关于进一步加快农村黑臭水体排查治理工作的通知》（通河长办〔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〕</w:t>
      </w:r>
      <w:r w:rsidRPr="006E6FD5">
        <w:rPr>
          <w:rFonts w:ascii="Times New Roman" w:eastAsia="仿宋" w:hAnsi="Times New Roman"/>
          <w:sz w:val="32"/>
          <w:szCs w:val="32"/>
        </w:rPr>
        <w:t>6</w:t>
      </w:r>
      <w:r w:rsidRPr="006E6FD5">
        <w:rPr>
          <w:rFonts w:ascii="Times New Roman" w:eastAsia="仿宋" w:hAnsi="Times New Roman" w:hint="eastAsia"/>
          <w:sz w:val="32"/>
          <w:szCs w:val="32"/>
        </w:rPr>
        <w:t>号）及南通市财政局《关于确定</w:t>
      </w:r>
      <w:r w:rsidRPr="006E6FD5">
        <w:rPr>
          <w:rFonts w:ascii="Times New Roman" w:eastAsia="仿宋" w:hAnsi="Times New Roman"/>
          <w:sz w:val="32"/>
          <w:szCs w:val="32"/>
        </w:rPr>
        <w:t>2019</w:t>
      </w:r>
      <w:r w:rsidRPr="006E6FD5">
        <w:rPr>
          <w:rFonts w:ascii="Times New Roman" w:eastAsia="仿宋" w:hAnsi="Times New Roman" w:hint="eastAsia"/>
          <w:sz w:val="32"/>
          <w:szCs w:val="32"/>
        </w:rPr>
        <w:t>年市级乡村振兴专项资金收支预算的通知》等文件精神，将上述工作列为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年度河长制重点工作考核内容并组织专项考核，市级财政根据考核情况安排专项资金以奖代补。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一、考评对象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各县（市）、通州区人民政府，通州湾示范区管委会。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二、考评内容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楷体" w:hAnsi="Times New Roman"/>
          <w:color w:val="000000"/>
          <w:sz w:val="32"/>
          <w:szCs w:val="32"/>
        </w:rPr>
      </w:pPr>
      <w:r w:rsidRPr="006E6FD5">
        <w:rPr>
          <w:rFonts w:ascii="Times New Roman" w:eastAsia="楷体" w:hAnsi="Times New Roman" w:hint="eastAsia"/>
          <w:color w:val="000000"/>
          <w:sz w:val="32"/>
          <w:szCs w:val="32"/>
        </w:rPr>
        <w:t>（一）组织推进情况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 w:rsidRPr="006E6FD5">
        <w:rPr>
          <w:rFonts w:ascii="Times New Roman" w:eastAsia="仿宋" w:hAnsi="Times New Roman" w:hint="eastAsia"/>
          <w:color w:val="000000"/>
          <w:sz w:val="32"/>
          <w:szCs w:val="32"/>
        </w:rPr>
        <w:t>加强对</w:t>
      </w:r>
      <w:r w:rsidRPr="006E6FD5">
        <w:rPr>
          <w:rFonts w:ascii="Times New Roman" w:eastAsia="仿宋" w:hAnsi="Times New Roman"/>
          <w:color w:val="000000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color w:val="000000"/>
          <w:sz w:val="32"/>
          <w:szCs w:val="32"/>
        </w:rPr>
        <w:t>年度河长制重点工作的组织领导，明确工作目标，制定工作方案，健全工作制度，落实工作责任，强化督查考核，营造工作氛围，确保完成年度工作任务。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楷体" w:hAnsi="Times New Roman"/>
          <w:color w:val="000000"/>
          <w:sz w:val="32"/>
          <w:szCs w:val="32"/>
        </w:rPr>
      </w:pPr>
      <w:r w:rsidRPr="006E6FD5">
        <w:rPr>
          <w:rFonts w:ascii="Times New Roman" w:eastAsia="楷体" w:hAnsi="Times New Roman" w:hint="eastAsia"/>
          <w:color w:val="000000"/>
          <w:sz w:val="32"/>
          <w:szCs w:val="32"/>
        </w:rPr>
        <w:t>（二）重点工作推进及完成情况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/>
          <w:color w:val="000000"/>
          <w:sz w:val="32"/>
          <w:szCs w:val="32"/>
        </w:rPr>
        <w:t>1</w:t>
      </w:r>
      <w:r w:rsidRPr="006E6FD5">
        <w:rPr>
          <w:rFonts w:ascii="Times New Roman" w:eastAsia="仿宋" w:hAnsi="Times New Roman" w:hint="eastAsia"/>
          <w:color w:val="000000"/>
          <w:sz w:val="32"/>
          <w:szCs w:val="32"/>
        </w:rPr>
        <w:t>、区域治水工程。以河长制为统领，按</w:t>
      </w:r>
      <w:r w:rsidRPr="006E6FD5">
        <w:rPr>
          <w:rFonts w:ascii="Times New Roman" w:eastAsia="仿宋" w:hAnsi="Times New Roman" w:hint="eastAsia"/>
          <w:sz w:val="32"/>
          <w:szCs w:val="32"/>
        </w:rPr>
        <w:t>照“系统化思维、片区化治理、精准化调度”的治水思路，组织实施区域治水工程，保障水安全、保护水资源、改善水环境、修复水生态，全面开启水治理体系和治理能力现代化新征程。</w:t>
      </w:r>
    </w:p>
    <w:p w:rsidR="00A209E9" w:rsidRPr="006E6FD5" w:rsidRDefault="00A209E9" w:rsidP="0072139D">
      <w:pPr>
        <w:widowControl w:val="0"/>
        <w:spacing w:after="0" w:line="590" w:lineRule="exact"/>
        <w:ind w:firstLineChars="200" w:firstLine="64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 w:rsidRPr="006E6FD5">
        <w:rPr>
          <w:rFonts w:ascii="Times New Roman" w:eastAsia="仿宋" w:hAnsi="Times New Roman"/>
          <w:color w:val="000000"/>
          <w:sz w:val="32"/>
          <w:szCs w:val="32"/>
        </w:rPr>
        <w:t>2</w:t>
      </w:r>
      <w:r w:rsidRPr="006E6FD5">
        <w:rPr>
          <w:rFonts w:ascii="Times New Roman" w:eastAsia="仿宋" w:hAnsi="Times New Roman" w:hint="eastAsia"/>
          <w:color w:val="000000"/>
          <w:sz w:val="32"/>
          <w:szCs w:val="32"/>
        </w:rPr>
        <w:t>、农村河道疏浚整治。根据农村河道轮浚规划和年度计划，大力组织实施水系连通、河道疏浚、岸坡整治，全面完成农村河道疏浚整治年度任务。</w:t>
      </w:r>
    </w:p>
    <w:p w:rsidR="00A209E9" w:rsidRPr="006E6FD5" w:rsidRDefault="00A209E9" w:rsidP="0072139D">
      <w:pPr>
        <w:widowControl w:val="0"/>
        <w:spacing w:after="0" w:line="59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/>
          <w:sz w:val="32"/>
          <w:szCs w:val="32"/>
        </w:rPr>
        <w:t>3</w:t>
      </w:r>
      <w:r w:rsidRPr="006E6FD5">
        <w:rPr>
          <w:rFonts w:ascii="Times New Roman" w:eastAsia="仿宋" w:hAnsi="Times New Roman" w:hint="eastAsia"/>
          <w:sz w:val="32"/>
          <w:szCs w:val="32"/>
        </w:rPr>
        <w:t>、农村黑臭水体治理。进一步组织开展农村黑臭水体的排查治理，建立名录清单，编制治理方案，实施分类治理。年底前基本消除集镇区（含撤并前老镇区）、农村人居环境整治示范村、农村集中居住区（含沿河集中居住区）的黑臭水体。</w:t>
      </w:r>
    </w:p>
    <w:p w:rsidR="00A209E9" w:rsidRPr="006E6FD5" w:rsidRDefault="00A209E9" w:rsidP="0072139D">
      <w:pPr>
        <w:widowControl w:val="0"/>
        <w:spacing w:after="0" w:line="59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/>
          <w:sz w:val="32"/>
          <w:szCs w:val="32"/>
        </w:rPr>
        <w:t>4</w:t>
      </w:r>
      <w:r w:rsidRPr="006E6FD5">
        <w:rPr>
          <w:rFonts w:ascii="Times New Roman" w:eastAsia="仿宋" w:hAnsi="Times New Roman" w:hint="eastAsia"/>
          <w:sz w:val="32"/>
          <w:szCs w:val="32"/>
        </w:rPr>
        <w:t>、生态河道建设。按照机制健全、工程完好、水系贯通、水体洁净、环境整洁、景观优美、生态良好、人水和谐的总体要求，持续推进生态河道建设，实现每个镇（街道、园区）新建</w:t>
      </w:r>
      <w:r w:rsidRPr="006E6FD5">
        <w:rPr>
          <w:rFonts w:ascii="Times New Roman" w:eastAsia="仿宋" w:hAnsi="Times New Roman"/>
          <w:sz w:val="32"/>
          <w:szCs w:val="32"/>
        </w:rPr>
        <w:t>1</w:t>
      </w:r>
      <w:r w:rsidRPr="006E6FD5">
        <w:rPr>
          <w:rFonts w:ascii="Times New Roman" w:eastAsia="仿宋" w:hAnsi="Times New Roman" w:hint="eastAsia"/>
          <w:sz w:val="32"/>
          <w:szCs w:val="32"/>
        </w:rPr>
        <w:t>条镇级生态河道，每个村（社区）至少新建</w:t>
      </w:r>
      <w:r w:rsidRPr="006E6FD5">
        <w:rPr>
          <w:rFonts w:ascii="Times New Roman" w:eastAsia="仿宋" w:hAnsi="Times New Roman"/>
          <w:sz w:val="32"/>
          <w:szCs w:val="32"/>
        </w:rPr>
        <w:t>1</w:t>
      </w:r>
      <w:r w:rsidRPr="006E6FD5">
        <w:rPr>
          <w:rFonts w:ascii="Times New Roman" w:eastAsia="仿宋" w:hAnsi="Times New Roman" w:hint="eastAsia"/>
          <w:sz w:val="32"/>
          <w:szCs w:val="32"/>
        </w:rPr>
        <w:t>条村级生态河道的年度建设目标。</w:t>
      </w:r>
    </w:p>
    <w:p w:rsidR="00A209E9" w:rsidRPr="006E6FD5" w:rsidRDefault="00A209E9" w:rsidP="0072139D">
      <w:pPr>
        <w:widowControl w:val="0"/>
        <w:spacing w:after="0" w:line="59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/>
          <w:sz w:val="32"/>
          <w:szCs w:val="32"/>
        </w:rPr>
        <w:t>5</w:t>
      </w:r>
      <w:r w:rsidRPr="006E6FD5">
        <w:rPr>
          <w:rFonts w:ascii="Times New Roman" w:eastAsia="仿宋" w:hAnsi="Times New Roman" w:hint="eastAsia"/>
          <w:sz w:val="32"/>
          <w:szCs w:val="32"/>
        </w:rPr>
        <w:t>、河道“两违”“三乱”专项整治。以我市列入省名录的</w:t>
      </w:r>
      <w:r w:rsidRPr="006E6FD5">
        <w:rPr>
          <w:rFonts w:ascii="Times New Roman" w:eastAsia="仿宋" w:hAnsi="Times New Roman"/>
          <w:sz w:val="32"/>
          <w:szCs w:val="32"/>
        </w:rPr>
        <w:t>53</w:t>
      </w:r>
      <w:r w:rsidRPr="006E6FD5">
        <w:rPr>
          <w:rFonts w:ascii="Times New Roman" w:eastAsia="仿宋" w:hAnsi="Times New Roman" w:hint="eastAsia"/>
          <w:sz w:val="32"/>
          <w:szCs w:val="32"/>
        </w:rPr>
        <w:t>条骨干河道为重点，对河道“两违”“三乱”组织再排查、再整治，落实属地管理责任，坚决减存量、遏增量，全面完成省市下达的河道“两违”“三乱”专项整治任务。</w:t>
      </w:r>
    </w:p>
    <w:p w:rsidR="00A209E9" w:rsidRPr="006E6FD5" w:rsidRDefault="00A209E9" w:rsidP="0072139D">
      <w:pPr>
        <w:widowControl w:val="0"/>
        <w:spacing w:after="0" w:line="59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/>
          <w:sz w:val="32"/>
          <w:szCs w:val="32"/>
        </w:rPr>
        <w:t>6</w:t>
      </w:r>
      <w:r w:rsidRPr="006E6FD5">
        <w:rPr>
          <w:rFonts w:ascii="Times New Roman" w:eastAsia="仿宋" w:hAnsi="Times New Roman" w:hint="eastAsia"/>
          <w:sz w:val="32"/>
          <w:szCs w:val="32"/>
        </w:rPr>
        <w:t>、河道长效管护。建全河道日常管护机制，持续组织实施河道“三清”（河道清障、河坡清理、河面清洁），切实落实管护机构、管护人员和管护经费，推进河面河坡一体化管护保洁，加快河长制信息化建设，规范河长制公示牌设置和管护，引导社会力量参与河道日常管护，不断提高保洁的效率和水平，实现河道管护保洁的全覆盖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楷体" w:hAnsi="Times New Roman" w:hint="eastAsia"/>
          <w:sz w:val="32"/>
          <w:szCs w:val="32"/>
        </w:rPr>
        <w:t>（三）特色亮点或负面影响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根据各地提供以及市级掌握的相关佐证材料，按照考核评分细则进行加减分。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三、考评方法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对河长制重点工作实行百分制考核，采取日常考核及年度考核相结合的方式进行。其中，日常考核占</w:t>
      </w:r>
      <w:r w:rsidRPr="006E6FD5">
        <w:rPr>
          <w:rFonts w:ascii="Times New Roman" w:eastAsia="仿宋" w:hAnsi="Times New Roman"/>
          <w:sz w:val="32"/>
          <w:szCs w:val="32"/>
        </w:rPr>
        <w:t>20</w:t>
      </w:r>
      <w:r w:rsidRPr="006E6FD5">
        <w:rPr>
          <w:rFonts w:ascii="Times New Roman" w:eastAsia="仿宋" w:hAnsi="Times New Roman" w:hint="eastAsia"/>
          <w:sz w:val="32"/>
          <w:szCs w:val="32"/>
        </w:rPr>
        <w:t>分，由市河长办按季度组织实施；年度考核占</w:t>
      </w:r>
      <w:r w:rsidRPr="006E6FD5">
        <w:rPr>
          <w:rFonts w:ascii="Times New Roman" w:eastAsia="仿宋" w:hAnsi="Times New Roman"/>
          <w:sz w:val="32"/>
          <w:szCs w:val="32"/>
        </w:rPr>
        <w:t>80</w:t>
      </w:r>
      <w:r w:rsidRPr="006E6FD5">
        <w:rPr>
          <w:rFonts w:ascii="Times New Roman" w:eastAsia="仿宋" w:hAnsi="Times New Roman" w:hint="eastAsia"/>
          <w:sz w:val="32"/>
          <w:szCs w:val="32"/>
        </w:rPr>
        <w:t>分，由市河长办、市财政局、市水利局共同组织实施。考核评分详见《南通市</w:t>
      </w:r>
      <w:r w:rsidRPr="006E6FD5">
        <w:rPr>
          <w:rFonts w:ascii="Times New Roman" w:eastAsia="仿宋" w:hAnsi="Times New Roman"/>
          <w:sz w:val="32"/>
          <w:szCs w:val="32"/>
        </w:rPr>
        <w:t>2020</w:t>
      </w:r>
      <w:r w:rsidRPr="006E6FD5">
        <w:rPr>
          <w:rFonts w:ascii="Times New Roman" w:eastAsia="仿宋" w:hAnsi="Times New Roman" w:hint="eastAsia"/>
          <w:sz w:val="32"/>
          <w:szCs w:val="32"/>
        </w:rPr>
        <w:t>年度河长制重点工作考核评分细则》。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四、结果运用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市级财政根据考核结果安排专项资金以奖代补。五县（市）及通州区奖补基础</w:t>
      </w:r>
      <w:r w:rsidRPr="006E6FD5">
        <w:rPr>
          <w:rFonts w:ascii="Times New Roman" w:eastAsia="仿宋" w:hAnsi="Times New Roman"/>
          <w:sz w:val="32"/>
          <w:szCs w:val="32"/>
        </w:rPr>
        <w:t>285</w:t>
      </w:r>
      <w:r w:rsidRPr="006E6FD5">
        <w:rPr>
          <w:rFonts w:ascii="Times New Roman" w:eastAsia="仿宋" w:hAnsi="Times New Roman" w:hint="eastAsia"/>
          <w:sz w:val="32"/>
          <w:szCs w:val="32"/>
        </w:rPr>
        <w:t>万，通州湾示范区</w:t>
      </w:r>
      <w:r w:rsidRPr="006E6FD5">
        <w:rPr>
          <w:rFonts w:ascii="Times New Roman" w:eastAsia="仿宋" w:hAnsi="Times New Roman"/>
          <w:sz w:val="32"/>
          <w:szCs w:val="32"/>
        </w:rPr>
        <w:t>50</w:t>
      </w:r>
      <w:r w:rsidRPr="006E6FD5">
        <w:rPr>
          <w:rFonts w:ascii="Times New Roman" w:eastAsia="仿宋" w:hAnsi="Times New Roman" w:hint="eastAsia"/>
          <w:sz w:val="32"/>
          <w:szCs w:val="32"/>
        </w:rPr>
        <w:t>万。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方正仿宋_GBK" w:hAnsi="Times New Roman"/>
          <w:bCs/>
          <w:kern w:val="44"/>
          <w:sz w:val="32"/>
          <w:szCs w:val="32"/>
        </w:rPr>
      </w:pPr>
      <w:r w:rsidRPr="006E6FD5">
        <w:rPr>
          <w:rFonts w:ascii="Times New Roman" w:eastAsia="仿宋" w:hAnsi="Times New Roman" w:hint="eastAsia"/>
          <w:sz w:val="32"/>
          <w:szCs w:val="32"/>
        </w:rPr>
        <w:t>附件：</w:t>
      </w:r>
      <w:r w:rsidRPr="006E6FD5">
        <w:rPr>
          <w:rFonts w:ascii="Times New Roman" w:eastAsia="仿宋" w:hAnsi="Times New Roman"/>
          <w:sz w:val="32"/>
          <w:szCs w:val="32"/>
        </w:rPr>
        <w:t>1. 2020</w:t>
      </w:r>
      <w:r w:rsidRPr="006E6FD5">
        <w:rPr>
          <w:rFonts w:ascii="Times New Roman" w:eastAsia="仿宋" w:hAnsi="Times New Roman" w:hint="eastAsia"/>
          <w:sz w:val="32"/>
          <w:szCs w:val="32"/>
        </w:rPr>
        <w:t>年度南通市河长制重点工作考核评分细则</w:t>
      </w:r>
    </w:p>
    <w:p w:rsidR="00A209E9" w:rsidRPr="006E6FD5" w:rsidRDefault="00A209E9" w:rsidP="00CD5BAE">
      <w:pPr>
        <w:widowControl w:val="0"/>
        <w:spacing w:after="0" w:line="566" w:lineRule="exact"/>
        <w:ind w:firstLineChars="200" w:firstLine="640"/>
        <w:jc w:val="both"/>
        <w:rPr>
          <w:rFonts w:ascii="Times New Roman" w:eastAsia="方正仿宋_GBK" w:hAnsi="Times New Roman"/>
          <w:bCs/>
          <w:spacing w:val="-14"/>
          <w:kern w:val="44"/>
          <w:sz w:val="32"/>
          <w:szCs w:val="32"/>
        </w:rPr>
      </w:pPr>
      <w:r w:rsidRPr="006E6FD5">
        <w:rPr>
          <w:rFonts w:ascii="Times New Roman" w:eastAsia="方正仿宋_GBK" w:hAnsi="Times New Roman"/>
          <w:bCs/>
          <w:kern w:val="44"/>
          <w:sz w:val="32"/>
          <w:szCs w:val="32"/>
        </w:rPr>
        <w:t xml:space="preserve">            </w:t>
      </w:r>
      <w:r w:rsidRPr="006E6FD5">
        <w:rPr>
          <w:rFonts w:ascii="Times New Roman" w:eastAsia="仿宋" w:hAnsi="Times New Roman"/>
          <w:sz w:val="32"/>
          <w:szCs w:val="32"/>
        </w:rPr>
        <w:t>2. 2020</w:t>
      </w:r>
      <w:r w:rsidRPr="006E6FD5">
        <w:rPr>
          <w:rFonts w:ascii="Times New Roman" w:eastAsia="仿宋" w:hAnsi="Times New Roman" w:hint="eastAsia"/>
          <w:sz w:val="32"/>
          <w:szCs w:val="32"/>
        </w:rPr>
        <w:t>年度南通市河长制重点工作任务清单</w:t>
      </w:r>
    </w:p>
    <w:p w:rsidR="00A209E9" w:rsidRPr="006E6FD5" w:rsidRDefault="00A209E9" w:rsidP="00CD5BAE">
      <w:pPr>
        <w:widowControl w:val="0"/>
        <w:spacing w:after="0" w:line="566" w:lineRule="exact"/>
        <w:ind w:leftChars="400" w:left="1680" w:hangingChars="250" w:hanging="800"/>
        <w:rPr>
          <w:rFonts w:ascii="Times New Roman" w:eastAsia="仿宋" w:hAnsi="Times New Roman"/>
          <w:bCs/>
          <w:kern w:val="44"/>
          <w:sz w:val="32"/>
          <w:szCs w:val="32"/>
        </w:rPr>
      </w:pPr>
    </w:p>
    <w:p w:rsidR="00A209E9" w:rsidRPr="006E6FD5" w:rsidRDefault="00A209E9" w:rsidP="00CD5BAE">
      <w:pPr>
        <w:widowControl w:val="0"/>
        <w:spacing w:after="0" w:line="566" w:lineRule="exact"/>
        <w:ind w:leftChars="400" w:left="1680" w:hangingChars="250" w:hanging="800"/>
        <w:rPr>
          <w:rFonts w:ascii="Times New Roman" w:eastAsia="仿宋" w:hAnsi="Times New Roman"/>
          <w:bCs/>
          <w:kern w:val="44"/>
          <w:sz w:val="32"/>
          <w:szCs w:val="32"/>
        </w:rPr>
      </w:pPr>
    </w:p>
    <w:p w:rsidR="00A209E9" w:rsidRPr="006E6FD5" w:rsidRDefault="00A209E9" w:rsidP="00746278">
      <w:pPr>
        <w:widowControl w:val="0"/>
        <w:spacing w:after="0" w:line="566" w:lineRule="exact"/>
        <w:ind w:leftChars="1" w:left="1519" w:hangingChars="474" w:hanging="1517"/>
        <w:rPr>
          <w:rFonts w:ascii="Times New Roman" w:eastAsia="仿宋" w:hAnsi="Times New Roman"/>
          <w:bCs/>
          <w:kern w:val="44"/>
          <w:sz w:val="32"/>
          <w:szCs w:val="32"/>
        </w:rPr>
      </w:pP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 xml:space="preserve">   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南通市河长制办公室</w:t>
      </w: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 xml:space="preserve">         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南通市财政局</w:t>
      </w: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 xml:space="preserve">       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南通市水利局</w:t>
      </w:r>
    </w:p>
    <w:p w:rsidR="00A209E9" w:rsidRPr="006E6FD5" w:rsidRDefault="00A209E9" w:rsidP="0072139D">
      <w:pPr>
        <w:widowControl w:val="0"/>
        <w:spacing w:after="0" w:line="566" w:lineRule="exact"/>
        <w:rPr>
          <w:rFonts w:ascii="Times New Roman" w:eastAsia="仿宋" w:hAnsi="Times New Roman"/>
          <w:bCs/>
          <w:kern w:val="44"/>
          <w:sz w:val="32"/>
          <w:szCs w:val="32"/>
        </w:rPr>
      </w:pP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 xml:space="preserve">                                                                             2020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年</w:t>
      </w: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>6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月</w:t>
      </w:r>
      <w:r w:rsidRPr="006E6FD5">
        <w:rPr>
          <w:rFonts w:ascii="Times New Roman" w:eastAsia="仿宋" w:hAnsi="Times New Roman"/>
          <w:bCs/>
          <w:kern w:val="44"/>
          <w:sz w:val="32"/>
          <w:szCs w:val="32"/>
        </w:rPr>
        <w:t>8</w:t>
      </w:r>
      <w:r w:rsidRPr="006E6FD5">
        <w:rPr>
          <w:rFonts w:ascii="Times New Roman" w:eastAsia="仿宋" w:hAnsi="Times New Roman" w:hint="eastAsia"/>
          <w:bCs/>
          <w:kern w:val="44"/>
          <w:sz w:val="32"/>
          <w:szCs w:val="32"/>
        </w:rPr>
        <w:t>日</w:t>
      </w:r>
    </w:p>
    <w:p w:rsidR="00A209E9" w:rsidRPr="006E6FD5" w:rsidRDefault="00A209E9" w:rsidP="0072139D">
      <w:pPr>
        <w:widowControl w:val="0"/>
        <w:spacing w:after="0" w:line="566" w:lineRule="exact"/>
        <w:ind w:leftChars="650" w:left="1430" w:firstLineChars="1200" w:firstLine="3840"/>
        <w:rPr>
          <w:rFonts w:ascii="Times New Roman" w:eastAsia="仿宋" w:hAnsi="Times New Roman"/>
          <w:bCs/>
          <w:kern w:val="44"/>
          <w:sz w:val="32"/>
          <w:szCs w:val="32"/>
        </w:rPr>
      </w:pPr>
    </w:p>
    <w:p w:rsidR="00A209E9" w:rsidRPr="006E6FD5" w:rsidRDefault="00A209E9" w:rsidP="0072139D">
      <w:pPr>
        <w:widowControl w:val="0"/>
        <w:spacing w:after="0" w:line="566" w:lineRule="exact"/>
        <w:ind w:leftChars="650" w:left="1430" w:firstLineChars="1200" w:firstLine="2640"/>
        <w:rPr>
          <w:rFonts w:ascii="Times New Roman" w:eastAsia="仿宋" w:hAnsi="Times New Roman"/>
          <w:bCs/>
          <w:kern w:val="44"/>
          <w:sz w:val="32"/>
          <w:szCs w:val="32"/>
        </w:rPr>
      </w:pPr>
      <w:r>
        <w:rPr>
          <w:noProof/>
        </w:rPr>
        <w:pict>
          <v:line id="_x0000_s1028" style="position:absolute;left:0;text-align:left;z-index:251656704" from=".75pt,27.55pt" to="441.75pt,27.55pt" strokeweight="1.25pt"/>
        </w:pict>
      </w:r>
    </w:p>
    <w:p w:rsidR="00A209E9" w:rsidRPr="006E6FD5" w:rsidRDefault="00A209E9" w:rsidP="001E214D">
      <w:pPr>
        <w:spacing w:after="0" w:line="460" w:lineRule="exact"/>
        <w:ind w:firstLineChars="100" w:firstLine="280"/>
        <w:rPr>
          <w:rFonts w:ascii="Times New Roman" w:eastAsia="仿宋_GB2312" w:hAnsi="Times New Roman"/>
          <w:sz w:val="28"/>
          <w:szCs w:val="28"/>
        </w:rPr>
      </w:pPr>
      <w:r w:rsidRPr="006E6FD5">
        <w:rPr>
          <w:rFonts w:ascii="Times New Roman" w:eastAsia="仿宋_GB2312" w:hAnsi="Times New Roman" w:hint="eastAsia"/>
          <w:sz w:val="28"/>
          <w:szCs w:val="28"/>
        </w:rPr>
        <w:t>抄送：</w:t>
      </w:r>
      <w:r w:rsidRPr="006E6FD5">
        <w:rPr>
          <w:rFonts w:ascii="Times New Roman" w:eastAsia="仿宋_GB2312" w:hAnsi="Times New Roman" w:hint="eastAsia"/>
          <w:spacing w:val="-32"/>
          <w:sz w:val="28"/>
          <w:szCs w:val="28"/>
        </w:rPr>
        <w:t>各县（市）、通州区、通州湾示范区河长办、财政局、水利（务）局。</w:t>
      </w:r>
    </w:p>
    <w:p w:rsidR="00A209E9" w:rsidRPr="006E6FD5" w:rsidRDefault="00A209E9" w:rsidP="001E214D">
      <w:pPr>
        <w:spacing w:line="460" w:lineRule="exact"/>
        <w:ind w:firstLineChars="100" w:firstLine="220"/>
        <w:rPr>
          <w:rFonts w:ascii="Times New Roman" w:hAnsi="Times New Roman"/>
        </w:rPr>
      </w:pPr>
      <w:r>
        <w:rPr>
          <w:noProof/>
        </w:rPr>
        <w:pict>
          <v:line id="_x0000_s1029" style="position:absolute;left:0;text-align:left;z-index:251657728" from="0,25.95pt" to="441pt,25.95pt" strokeweight="1.25pt"/>
        </w:pict>
      </w:r>
      <w:r>
        <w:rPr>
          <w:noProof/>
        </w:rPr>
        <w:pict>
          <v:line id="_x0000_s1030" style="position:absolute;left:0;text-align:left;z-index:251658752" from="0,1.5pt" to="441pt,1.5pt"/>
        </w:pict>
      </w:r>
      <w:r w:rsidRPr="006E6FD5">
        <w:rPr>
          <w:rFonts w:ascii="Times New Roman" w:eastAsia="仿宋_GB2312" w:hAnsi="Times New Roman" w:hint="eastAsia"/>
          <w:spacing w:val="20"/>
          <w:sz w:val="28"/>
          <w:szCs w:val="28"/>
        </w:rPr>
        <w:t>南通市河长制办公室</w:t>
      </w:r>
      <w:r w:rsidRPr="006E6FD5">
        <w:rPr>
          <w:rFonts w:ascii="Times New Roman" w:eastAsia="仿宋_GB2312" w:hAnsi="Times New Roman"/>
          <w:sz w:val="28"/>
          <w:szCs w:val="28"/>
        </w:rPr>
        <w:t xml:space="preserve">                                           2020</w:t>
      </w:r>
      <w:r w:rsidRPr="006E6FD5">
        <w:rPr>
          <w:rFonts w:ascii="Times New Roman" w:eastAsia="仿宋_GB2312" w:hAnsi="Times New Roman" w:hint="eastAsia"/>
          <w:sz w:val="28"/>
          <w:szCs w:val="28"/>
        </w:rPr>
        <w:t>年</w:t>
      </w:r>
      <w:r w:rsidRPr="006E6FD5">
        <w:rPr>
          <w:rFonts w:ascii="Times New Roman" w:eastAsia="仿宋_GB2312" w:hAnsi="Times New Roman"/>
          <w:sz w:val="28"/>
          <w:szCs w:val="28"/>
        </w:rPr>
        <w:t>6</w:t>
      </w:r>
      <w:r w:rsidRPr="006E6FD5">
        <w:rPr>
          <w:rFonts w:ascii="Times New Roman" w:eastAsia="仿宋_GB2312" w:hAnsi="Times New Roman" w:hint="eastAsia"/>
          <w:sz w:val="28"/>
          <w:szCs w:val="28"/>
        </w:rPr>
        <w:t>月</w:t>
      </w:r>
      <w:r w:rsidRPr="006E6FD5">
        <w:rPr>
          <w:rFonts w:ascii="Times New Roman" w:eastAsia="仿宋_GB2312" w:hAnsi="Times New Roman"/>
          <w:sz w:val="28"/>
          <w:szCs w:val="28"/>
        </w:rPr>
        <w:t>8</w:t>
      </w:r>
      <w:r w:rsidRPr="006E6FD5">
        <w:rPr>
          <w:rFonts w:ascii="Times New Roman" w:eastAsia="仿宋_GB2312" w:hAnsi="Times New Roman" w:hint="eastAsia"/>
          <w:sz w:val="28"/>
          <w:szCs w:val="28"/>
        </w:rPr>
        <w:t>日印发</w:t>
      </w:r>
    </w:p>
    <w:p w:rsidR="00A209E9" w:rsidRPr="006E6FD5" w:rsidRDefault="00A209E9" w:rsidP="000451AA">
      <w:pPr>
        <w:widowControl w:val="0"/>
        <w:spacing w:after="0" w:line="590" w:lineRule="exact"/>
        <w:rPr>
          <w:rFonts w:ascii="Times New Roman" w:eastAsia="方正仿宋_GBK" w:hAnsi="Times New Roman"/>
          <w:bCs/>
          <w:kern w:val="44"/>
          <w:sz w:val="32"/>
          <w:szCs w:val="32"/>
        </w:rPr>
        <w:sectPr w:rsidR="00A209E9" w:rsidRPr="006E6FD5">
          <w:footerReference w:type="even" r:id="rId6"/>
          <w:footerReference w:type="default" r:id="rId7"/>
          <w:pgSz w:w="11906" w:h="16838"/>
          <w:pgMar w:top="1814" w:right="1531" w:bottom="1985" w:left="1531" w:header="851" w:footer="1474" w:gutter="0"/>
          <w:cols w:space="425"/>
          <w:docGrid w:type="lines" w:linePitch="312"/>
        </w:sectPr>
      </w:pPr>
    </w:p>
    <w:p w:rsidR="00A209E9" w:rsidRPr="006E6FD5" w:rsidRDefault="00A209E9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附件</w:t>
      </w:r>
      <w:r w:rsidRPr="006E6FD5">
        <w:rPr>
          <w:rFonts w:ascii="Times New Roman" w:eastAsia="黑体" w:hAnsi="Times New Roman"/>
          <w:sz w:val="32"/>
          <w:szCs w:val="32"/>
        </w:rPr>
        <w:t>1</w:t>
      </w:r>
    </w:p>
    <w:p w:rsidR="00A209E9" w:rsidRPr="006E6FD5" w:rsidRDefault="00A209E9">
      <w:pPr>
        <w:shd w:val="clear" w:color="auto" w:fill="FFFFFF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  <w:r w:rsidRPr="006E6FD5">
        <w:rPr>
          <w:rFonts w:ascii="Times New Roman" w:eastAsia="方正小标宋_GBK" w:hAnsi="Times New Roman" w:hint="eastAsia"/>
          <w:color w:val="333333"/>
          <w:sz w:val="44"/>
          <w:szCs w:val="44"/>
        </w:rPr>
        <w:t>南通市</w:t>
      </w:r>
      <w:r w:rsidRPr="006E6FD5">
        <w:rPr>
          <w:rFonts w:ascii="Times New Roman" w:eastAsia="方正小标宋_GBK" w:hAnsi="Times New Roman"/>
          <w:color w:val="333333"/>
          <w:sz w:val="44"/>
          <w:szCs w:val="44"/>
        </w:rPr>
        <w:t>2020</w:t>
      </w:r>
      <w:r w:rsidRPr="006E6FD5">
        <w:rPr>
          <w:rFonts w:ascii="Times New Roman" w:eastAsia="方正小标宋_GBK" w:hAnsi="Times New Roman" w:hint="eastAsia"/>
          <w:color w:val="333333"/>
          <w:sz w:val="44"/>
          <w:szCs w:val="44"/>
        </w:rPr>
        <w:t>年度河长制重点工作考核评分细则</w:t>
      </w:r>
    </w:p>
    <w:tbl>
      <w:tblPr>
        <w:tblW w:w="14998" w:type="dxa"/>
        <w:jc w:val="center"/>
        <w:tblInd w:w="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9"/>
        <w:gridCol w:w="1329"/>
        <w:gridCol w:w="4820"/>
        <w:gridCol w:w="980"/>
        <w:gridCol w:w="4660"/>
        <w:gridCol w:w="1156"/>
        <w:gridCol w:w="1524"/>
      </w:tblGrid>
      <w:tr w:rsidR="00A209E9" w:rsidRPr="006E6FD5">
        <w:trPr>
          <w:trHeight w:val="600"/>
          <w:tblHeader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考核</w:t>
            </w:r>
          </w:p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F46EED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评分方法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考核方式</w:t>
            </w:r>
          </w:p>
        </w:tc>
      </w:tr>
      <w:tr w:rsidR="00A209E9" w:rsidRPr="006E6FD5" w:rsidTr="00C215F9">
        <w:trPr>
          <w:trHeight w:val="1525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（一）</w:t>
            </w:r>
          </w:p>
          <w:p w:rsidR="00A209E9" w:rsidRPr="006E6FD5" w:rsidRDefault="00A209E9" w:rsidP="009934CD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组织推进（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096912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加强组织领导。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总河长、副总河长专题研究部署；组织召开专题会议部署推进；将河长制重点工作完成情况纳入对区镇及相关部门的年度考核。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096912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有总河长、副总河长批示或专题会议记录纪要的得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分；组织召开推进会、动员会的得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分；有考核办法的得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分，否则不得分。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</w:tc>
      </w:tr>
      <w:tr w:rsidR="00A209E9" w:rsidRPr="006E6FD5" w:rsidTr="00C215F9">
        <w:trPr>
          <w:trHeight w:val="1661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E142B8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加强工作推进。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明确工作目标，制定工作方案，健全工作机制；务实工作举措，压实工作责任，做到任务项目化、项目清单化、时限节点化；强化督查考核，加强公众参与。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FC4CDA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对照重点工作任务，形成工作方案和推进机制的得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分；有任务清单及时序进度要求的得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分；常态化开展督查考核的得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分。围绕重点工作，做到宣传报道常态化，完成信息报送任务的得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</w:tc>
      </w:tr>
      <w:tr w:rsidR="00A209E9" w:rsidRPr="006E6FD5" w:rsidTr="00C215F9">
        <w:trPr>
          <w:trHeight w:val="537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209E9" w:rsidRPr="006E6FD5" w:rsidRDefault="00A209E9" w:rsidP="00696EC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215F9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加大资金投入。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各地财政安排专项资金对重点工作予以保障。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215F9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根据资金计划文件和实际拨付凭证赋分。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</w:tc>
      </w:tr>
      <w:tr w:rsidR="00A209E9" w:rsidRPr="006E6FD5" w:rsidTr="00012D25">
        <w:trPr>
          <w:trHeight w:val="136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（二）</w:t>
            </w:r>
          </w:p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重点任务</w:t>
            </w:r>
          </w:p>
          <w:p w:rsidR="00A209E9" w:rsidRPr="006E6FD5" w:rsidRDefault="00A209E9" w:rsidP="001122D6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90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2B7946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全市区域治水工程。</w:t>
            </w:r>
            <w:r w:rsidRPr="006E6FD5">
              <w:rPr>
                <w:rFonts w:ascii="Times New Roman" w:eastAsia="仿宋" w:hAnsi="Times New Roman" w:hint="eastAsia"/>
                <w:bCs/>
                <w:color w:val="000000"/>
                <w:sz w:val="24"/>
                <w:szCs w:val="24"/>
              </w:rPr>
              <w:t>年底前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编制完成各个板块区域治水方案，并按方案组织推进。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8666C9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完成区域治水方案编制并通过市级审查的得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分，未完成的不得分；按市级目标要求推进，达到年度序时进度的得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分，未达到序时进度的按比例得分。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现场核查</w:t>
            </w:r>
          </w:p>
        </w:tc>
      </w:tr>
      <w:tr w:rsidR="00A209E9" w:rsidRPr="006E6FD5" w:rsidTr="00C02557">
        <w:trPr>
          <w:trHeight w:val="136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BE7395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2B7946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农村河道疏浚整治。</w:t>
            </w:r>
            <w:r w:rsidRPr="006E6FD5">
              <w:rPr>
                <w:rFonts w:ascii="Times New Roman" w:eastAsia="仿宋" w:hAnsi="Times New Roman" w:hint="eastAsia"/>
                <w:bCs/>
                <w:color w:val="000000"/>
                <w:sz w:val="24"/>
                <w:szCs w:val="24"/>
              </w:rPr>
              <w:t>根据年度计划完成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农村河道疏浚整治条数和土方量。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1122D6">
            <w:pPr>
              <w:spacing w:after="0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月底前，完成年度疏浚整治任务并经市级测查合格的得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分，未在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11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月底前报市级测量或经市级测查不合格的按比例扣分；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月底前，完成年度计划的得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分，其中完成年度计划条数任务的得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分，完成土方整治任务的得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分，未完成任务的按比例扣分。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586ABE">
        <w:trPr>
          <w:trHeight w:val="126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 w:rsidP="007F061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（二）</w:t>
            </w:r>
          </w:p>
          <w:p w:rsidR="00A209E9" w:rsidRPr="006E6FD5" w:rsidRDefault="00A209E9" w:rsidP="007F061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重点任务</w:t>
            </w:r>
          </w:p>
          <w:p w:rsidR="00A209E9" w:rsidRPr="006E6FD5" w:rsidRDefault="00A209E9" w:rsidP="00096912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90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395425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农村黑臭水体治理。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按照排全排细排实的要求，建立名录清单，编制治理方案及治理任务并完成年度治理目标。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0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按时完成排查并形成名录清单报送的得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分；制定治理方案并按时序进度推进的得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分；完成年度治理任务的得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分。未完成的按比例得分。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586ABE">
        <w:trPr>
          <w:trHeight w:val="129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 w:rsidP="006D7E10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2B7946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生态河道建设。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以“河畅、水清、岸绿、景美”为目标，深入实施生态河湖计划，持续打造一批生态河道，并按要求组织开展生态河湖状况评价工作。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0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建立生态河湖建设资金投入机制的得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分；完成年度建设任务的得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分；完成年度生态河道状况评价工作的得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分。未完成的按比例扣分。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586ABE">
        <w:trPr>
          <w:trHeight w:val="1711"/>
          <w:jc w:val="center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E9" w:rsidRPr="006E6FD5" w:rsidRDefault="00A209E9" w:rsidP="006D7E10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23EA6">
            <w:pPr>
              <w:spacing w:after="0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河道“两违”“三乱”专项整治。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组织对河道“两违”“三乱”再排查，再整治，建立问题清单库，推动整治销号，完成年度整治任务。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0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建立县级问题清单库的得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分；分级建立镇村河道“两违”“三乱”专项整治清单库的得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分；完成省市下达整治任务的得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分，未完成的按比例扣分。市级在日常巡查中发现新增河道“两违”“三乱”的，经核实有一起扣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0.5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分，扣完为止。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B616BB">
        <w:trPr>
          <w:trHeight w:val="195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0D41F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1122D6">
            <w:pPr>
              <w:spacing w:after="0"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河道长效管护保洁。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健全管护机制，强化日常保洁。持续组织开展河道“三清”整治。规范公示牌设置，引导群众监督，不断提升管护水平。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20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河道管护保洁经费投入保障到位并与保洁效果考核挂钩的得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分；三级以上通航河道全面实现市场化运作机械化保洁标准化考核，镇村河道全面实现管护保洁责任制的各得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分，未全面实现的按比例扣分。保洁效果按照市级日常巡查考核督查情况排名打分，第一名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分（通航河道及镇村河道各占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分），第二名减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10%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，以此类推。持续组织推进各级河道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“三清”并按整治效果排名打分，分值为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分，赋分方法同河道保洁；河长制公示牌规范设置及管护到位的得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分，发现一处问题扣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0.1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分，扣完为止；群众满意度评价根据调查结果进行赋分，满分为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AA7D3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B616BB">
        <w:trPr>
          <w:trHeight w:val="237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863C2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1122D6">
            <w:pPr>
              <w:spacing w:after="0" w:line="340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161E7C">
            <w:pPr>
              <w:spacing w:after="0" w:line="34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662AC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查阅台账</w:t>
            </w:r>
          </w:p>
          <w:p w:rsidR="00A209E9" w:rsidRPr="006E6FD5" w:rsidRDefault="00A209E9" w:rsidP="00662AC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资料</w:t>
            </w:r>
          </w:p>
          <w:p w:rsidR="00A209E9" w:rsidRPr="006E6FD5" w:rsidRDefault="00A209E9" w:rsidP="00662ACF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现场抽查</w:t>
            </w:r>
          </w:p>
        </w:tc>
      </w:tr>
      <w:tr w:rsidR="00A209E9" w:rsidRPr="006E6FD5" w:rsidTr="00262572">
        <w:trPr>
          <w:trHeight w:val="910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（四）</w:t>
            </w:r>
          </w:p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加分项目</w:t>
            </w:r>
          </w:p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</w:t>
            </w: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906629">
            <w:pPr>
              <w:spacing w:after="0" w:line="34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高质量完成重点工作，对推进全市水环境提升起到引领作用。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20" w:lineRule="exact"/>
              <w:jc w:val="both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重点工作成效明显，受到省级及以上领导批示肯定、表扬或奖励，在省级以上媒体发表相关文章，或在省级及以上工作会议上介绍典型经验，创新做法、典型案例示范带动效应明显的得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分；提供省级会议现场的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次加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分，市级会议现场的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次加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分，累计加分不超过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分；农村河道疏浚整治超过全市平均计划条数（四级以上河道）和平均计划土方量的按照相应比例加分，最高得分不超过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分，在省绩效考评中获得前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名的加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分；农村黑臭河道治理或生态河道建设超过全市平均计划条数（四级以上河道）的按照相应比例加分，最高得分不超过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分；同一项不重复加分，按最高加分项加分，累计加分不超过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加分项目由各县市申报，由市级把关确定。</w:t>
            </w:r>
          </w:p>
        </w:tc>
      </w:tr>
      <w:tr w:rsidR="00A209E9" w:rsidRPr="006E6FD5" w:rsidTr="004E33A2">
        <w:trPr>
          <w:trHeight w:val="1203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</w:rPr>
              <w:t>（五）</w:t>
            </w:r>
          </w:p>
          <w:p w:rsidR="00A209E9" w:rsidRPr="006E6FD5" w:rsidRDefault="00A209E9" w:rsidP="00C80F20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黑体" w:hAnsi="Times New Roman" w:hint="eastAsia"/>
                <w:color w:val="000000"/>
              </w:rPr>
              <w:t>减分项</w:t>
            </w:r>
          </w:p>
          <w:p w:rsidR="00A209E9" w:rsidRPr="006E6FD5" w:rsidRDefault="00A209E9" w:rsidP="00C80F20">
            <w:pPr>
              <w:spacing w:after="0" w:line="30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黑体" w:hAnsi="Times New Roman"/>
                <w:color w:val="000000"/>
              </w:rPr>
              <w:t>(10</w:t>
            </w:r>
            <w:r w:rsidRPr="006E6FD5">
              <w:rPr>
                <w:rFonts w:ascii="Times New Roman" w:eastAsia="黑体" w:hAnsi="Times New Roman" w:hint="eastAsia"/>
                <w:color w:val="000000"/>
              </w:rPr>
              <w:t>分</w:t>
            </w:r>
            <w:r w:rsidRPr="006E6FD5">
              <w:rPr>
                <w:rFonts w:ascii="Times New Roman" w:eastAsia="黑体" w:hAnsi="Times New Roman"/>
                <w:color w:val="000000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F41ABF">
            <w:pPr>
              <w:spacing w:after="0" w:line="340" w:lineRule="exact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各县（市）区未积极推进重点工作落实，受到省级以上通报、问责或市级以上媒体曝光，造成群众强烈不满，集体上访等情况。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4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20" w:lineRule="exact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因整治工作不力，发生负面影响事件，被省级以上媒体曝光的，每起扣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分；被市级媒体曝光或被市纪委监委通报批评追责问责的，每起扣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分；引起群众集体访、越级访并存在主观过错的，每起扣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分；上报材料弄虚作假并经查实的，有一起扣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分；被南通市河长办督办查办的，每起扣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0.5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分。同一项不重复扣分，按最高减分项减分，累计扣分不超过</w:t>
            </w: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分。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40" w:lineRule="exact"/>
              <w:jc w:val="center"/>
              <w:rPr>
                <w:rFonts w:ascii="Times New Roman" w:eastAsia="黑体" w:hAnsi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C80F20">
            <w:pPr>
              <w:spacing w:after="0" w:line="340" w:lineRule="exact"/>
              <w:jc w:val="center"/>
              <w:rPr>
                <w:rFonts w:ascii="Times New Roman" w:eastAsia="黑体" w:hAnsi="Times New Roman"/>
                <w:color w:val="000000"/>
              </w:rPr>
            </w:pPr>
            <w:r w:rsidRPr="006E6FD5">
              <w:rPr>
                <w:rFonts w:ascii="Times New Roman" w:eastAsia="仿宋" w:hAnsi="Times New Roman" w:hint="eastAsia"/>
                <w:sz w:val="24"/>
                <w:szCs w:val="24"/>
              </w:rPr>
              <w:t>市级认定</w:t>
            </w:r>
          </w:p>
        </w:tc>
      </w:tr>
      <w:tr w:rsidR="00A209E9" w:rsidRPr="006E6FD5">
        <w:trPr>
          <w:trHeight w:val="637"/>
          <w:jc w:val="center"/>
        </w:trPr>
        <w:tc>
          <w:tcPr>
            <w:tcW w:w="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E6FD5">
              <w:rPr>
                <w:rFonts w:ascii="Times New Roman" w:eastAsia="仿宋" w:hAnsi="Times New Roman"/>
                <w:sz w:val="24"/>
                <w:szCs w:val="24"/>
              </w:rPr>
              <w:t>100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 w:rsidP="0072139D">
            <w:pPr>
              <w:spacing w:after="0" w:line="320" w:lineRule="exact"/>
              <w:jc w:val="both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9E9" w:rsidRPr="006E6FD5" w:rsidRDefault="00A209E9">
            <w:pPr>
              <w:spacing w:after="0" w:line="260" w:lineRule="exact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:rsidR="00A209E9" w:rsidRPr="006E6FD5" w:rsidRDefault="00A209E9" w:rsidP="0035003B">
      <w:pPr>
        <w:adjustRightInd/>
        <w:snapToGrid/>
        <w:spacing w:line="220" w:lineRule="atLeast"/>
        <w:rPr>
          <w:rFonts w:ascii="Times New Roman" w:hAnsi="Times New Roman"/>
        </w:rPr>
        <w:sectPr w:rsidR="00A209E9" w:rsidRPr="006E6FD5">
          <w:pgSz w:w="16838" w:h="11906" w:orient="landscape"/>
          <w:pgMar w:top="1134" w:right="1531" w:bottom="1134" w:left="1531" w:header="708" w:footer="708" w:gutter="0"/>
          <w:cols w:space="708"/>
          <w:docGrid w:linePitch="360"/>
        </w:sectPr>
      </w:pPr>
    </w:p>
    <w:p w:rsidR="00A209E9" w:rsidRPr="006E6FD5" w:rsidRDefault="00A209E9" w:rsidP="00067331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 w:rsidRPr="006E6FD5">
        <w:rPr>
          <w:rFonts w:ascii="Times New Roman" w:eastAsia="黑体" w:hAnsi="Times New Roman" w:hint="eastAsia"/>
          <w:sz w:val="32"/>
          <w:szCs w:val="32"/>
        </w:rPr>
        <w:t>附件</w:t>
      </w:r>
      <w:r w:rsidRPr="006E6FD5">
        <w:rPr>
          <w:rFonts w:ascii="Times New Roman" w:eastAsia="黑体" w:hAnsi="Times New Roman"/>
          <w:sz w:val="32"/>
          <w:szCs w:val="32"/>
        </w:rPr>
        <w:t>2</w:t>
      </w:r>
    </w:p>
    <w:p w:rsidR="00A209E9" w:rsidRPr="006E6FD5" w:rsidRDefault="00A209E9" w:rsidP="00067331">
      <w:pPr>
        <w:shd w:val="clear" w:color="auto" w:fill="FFFFFF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  <w:r w:rsidRPr="006E6FD5">
        <w:rPr>
          <w:rFonts w:ascii="Times New Roman" w:eastAsia="方正小标宋_GBK" w:hAnsi="Times New Roman" w:hint="eastAsia"/>
          <w:color w:val="333333"/>
          <w:sz w:val="44"/>
          <w:szCs w:val="44"/>
        </w:rPr>
        <w:t>南通市</w:t>
      </w:r>
      <w:r w:rsidRPr="006E6FD5">
        <w:rPr>
          <w:rFonts w:ascii="Times New Roman" w:eastAsia="方正小标宋_GBK" w:hAnsi="Times New Roman"/>
          <w:color w:val="333333"/>
          <w:sz w:val="44"/>
          <w:szCs w:val="44"/>
        </w:rPr>
        <w:t>2020</w:t>
      </w:r>
      <w:r w:rsidRPr="006E6FD5">
        <w:rPr>
          <w:rFonts w:ascii="Times New Roman" w:eastAsia="方正小标宋_GBK" w:hAnsi="Times New Roman" w:hint="eastAsia"/>
          <w:color w:val="333333"/>
          <w:sz w:val="44"/>
          <w:szCs w:val="44"/>
        </w:rPr>
        <w:t>年度河长制重点工作任务清单</w:t>
      </w:r>
    </w:p>
    <w:p w:rsidR="00A209E9" w:rsidRPr="006E6FD5" w:rsidRDefault="00A209E9" w:rsidP="00080A69">
      <w:pPr>
        <w:shd w:val="clear" w:color="auto" w:fill="FFFFFF"/>
        <w:spacing w:after="0" w:line="680" w:lineRule="exact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1559"/>
        <w:gridCol w:w="1701"/>
        <w:gridCol w:w="1701"/>
        <w:gridCol w:w="2148"/>
      </w:tblGrid>
      <w:tr w:rsidR="00A209E9" w:rsidRPr="006E6FD5" w:rsidTr="006E6FD5">
        <w:trPr>
          <w:trHeight w:val="1227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行政</w:t>
            </w:r>
          </w:p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农村河道疏浚整治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农村黑臭</w:t>
            </w:r>
          </w:p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水体治理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生态河道</w:t>
            </w:r>
          </w:p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建设</w:t>
            </w:r>
          </w:p>
        </w:tc>
        <w:tc>
          <w:tcPr>
            <w:tcW w:w="2148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黑体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黑体_GBK" w:hAnsi="Times New Roman" w:hint="eastAsia"/>
                <w:color w:val="000000"/>
                <w:sz w:val="28"/>
                <w:szCs w:val="28"/>
              </w:rPr>
              <w:t>河道“两违”专项整治</w:t>
            </w: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海安市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2148" w:type="dxa"/>
            <w:vMerge w:val="restart"/>
            <w:vAlign w:val="center"/>
          </w:tcPr>
          <w:p w:rsidR="00A209E9" w:rsidRPr="006E6FD5" w:rsidRDefault="00A209E9" w:rsidP="006E6FD5">
            <w:pPr>
              <w:spacing w:after="0"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按照列入省名录的骨干河道</w:t>
            </w:r>
          </w:p>
          <w:p w:rsidR="00A209E9" w:rsidRPr="006E6FD5" w:rsidRDefault="00A209E9" w:rsidP="006E6FD5">
            <w:pPr>
              <w:spacing w:after="0" w:line="4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整治计划执行</w:t>
            </w: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如皋市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如东县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海门市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启东市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2095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通州区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817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通州湾</w:t>
            </w:r>
          </w:p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示范区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  <w:tr w:rsidR="00A209E9" w:rsidRPr="006E6FD5" w:rsidTr="006E6FD5">
        <w:trPr>
          <w:trHeight w:val="851"/>
          <w:jc w:val="center"/>
        </w:trPr>
        <w:tc>
          <w:tcPr>
            <w:tcW w:w="1951" w:type="dxa"/>
            <w:gridSpan w:val="2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59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3714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1701" w:type="dxa"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  <w:r w:rsidRPr="006E6FD5"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2148" w:type="dxa"/>
            <w:vMerge/>
            <w:vAlign w:val="center"/>
          </w:tcPr>
          <w:p w:rsidR="00A209E9" w:rsidRPr="006E6FD5" w:rsidRDefault="00A209E9" w:rsidP="006358DF">
            <w:pPr>
              <w:spacing w:after="0"/>
              <w:jc w:val="center"/>
              <w:rPr>
                <w:rFonts w:ascii="Times New Roman" w:eastAsia="方正小标宋_GBK" w:hAnsi="Times New Roman"/>
                <w:color w:val="000000"/>
                <w:sz w:val="28"/>
                <w:szCs w:val="28"/>
              </w:rPr>
            </w:pPr>
          </w:p>
        </w:tc>
      </w:tr>
    </w:tbl>
    <w:p w:rsidR="00A209E9" w:rsidRPr="006E6FD5" w:rsidRDefault="00A209E9" w:rsidP="00067331">
      <w:pPr>
        <w:shd w:val="clear" w:color="auto" w:fill="FFFFFF"/>
        <w:jc w:val="center"/>
        <w:rPr>
          <w:rFonts w:ascii="Times New Roman" w:eastAsia="方正小标宋_GBK" w:hAnsi="Times New Roman"/>
          <w:color w:val="333333"/>
          <w:sz w:val="44"/>
          <w:szCs w:val="44"/>
        </w:rPr>
      </w:pPr>
    </w:p>
    <w:p w:rsidR="00A209E9" w:rsidRPr="006E6FD5" w:rsidRDefault="00A209E9" w:rsidP="0081276C">
      <w:pPr>
        <w:spacing w:line="460" w:lineRule="exact"/>
        <w:rPr>
          <w:rFonts w:ascii="Times New Roman" w:hAnsi="Times New Roman"/>
        </w:rPr>
      </w:pPr>
    </w:p>
    <w:sectPr w:rsidR="00A209E9" w:rsidRPr="006E6FD5" w:rsidSect="00D46C9D">
      <w:pgSz w:w="11906" w:h="16838"/>
      <w:pgMar w:top="1814" w:right="1531" w:bottom="1985" w:left="1531" w:header="851" w:footer="1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E9" w:rsidRDefault="00A209E9" w:rsidP="00D46C9D">
      <w:pPr>
        <w:spacing w:after="0"/>
      </w:pPr>
      <w:r>
        <w:separator/>
      </w:r>
    </w:p>
  </w:endnote>
  <w:endnote w:type="continuationSeparator" w:id="0">
    <w:p w:rsidR="00A209E9" w:rsidRDefault="00A209E9" w:rsidP="00D46C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9" w:rsidRDefault="00A209E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09E9" w:rsidRDefault="00A209E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E9" w:rsidRDefault="00A209E9">
    <w:pPr>
      <w:pStyle w:val="Footer"/>
      <w:framePr w:wrap="around" w:vAnchor="text" w:hAnchor="margin" w:xAlign="outside" w:y="1"/>
      <w:spacing w:after="0" w:line="240" w:lineRule="exact"/>
      <w:rPr>
        <w:rStyle w:val="PageNumber"/>
        <w:rFonts w:ascii="Times New Roman" w:eastAsia="仿宋_GB2312" w:hAnsi="Times New Roman"/>
        <w:sz w:val="28"/>
        <w:szCs w:val="28"/>
      </w:rPr>
    </w:pPr>
    <w:r>
      <w:rPr>
        <w:rStyle w:val="PageNumber"/>
        <w:rFonts w:ascii="Times New Roman" w:eastAsia="仿宋_GB2312" w:hAnsi="Times New Roman"/>
        <w:sz w:val="28"/>
        <w:szCs w:val="28"/>
      </w:rPr>
      <w:t xml:space="preserve">— </w:t>
    </w:r>
    <w:r>
      <w:rPr>
        <w:rStyle w:val="PageNumber"/>
        <w:rFonts w:ascii="Times New Roman" w:eastAsia="仿宋_GB2312" w:hAnsi="Times New Roman"/>
        <w:sz w:val="28"/>
        <w:szCs w:val="28"/>
      </w:rPr>
      <w:fldChar w:fldCharType="begin"/>
    </w:r>
    <w:r>
      <w:rPr>
        <w:rStyle w:val="PageNumber"/>
        <w:rFonts w:ascii="Times New Roman" w:eastAsia="仿宋_GB2312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eastAsia="仿宋_GB2312" w:hAnsi="Times New Roman"/>
        <w:sz w:val="28"/>
        <w:szCs w:val="28"/>
      </w:rPr>
      <w:fldChar w:fldCharType="separate"/>
    </w:r>
    <w:r>
      <w:rPr>
        <w:rStyle w:val="PageNumber"/>
        <w:rFonts w:ascii="Times New Roman" w:eastAsia="仿宋_GB2312" w:hAnsi="Times New Roman"/>
        <w:noProof/>
        <w:sz w:val="28"/>
        <w:szCs w:val="28"/>
      </w:rPr>
      <w:t>1</w:t>
    </w:r>
    <w:r>
      <w:rPr>
        <w:rStyle w:val="PageNumber"/>
        <w:rFonts w:ascii="Times New Roman" w:eastAsia="仿宋_GB2312" w:hAnsi="Times New Roman"/>
        <w:sz w:val="28"/>
        <w:szCs w:val="28"/>
      </w:rPr>
      <w:fldChar w:fldCharType="end"/>
    </w:r>
    <w:r>
      <w:rPr>
        <w:rStyle w:val="PageNumber"/>
        <w:rFonts w:ascii="Times New Roman" w:eastAsia="仿宋_GB2312" w:hAnsi="Times New Roman"/>
        <w:sz w:val="28"/>
        <w:szCs w:val="28"/>
      </w:rPr>
      <w:t xml:space="preserve"> —</w:t>
    </w:r>
  </w:p>
  <w:p w:rsidR="00A209E9" w:rsidRDefault="00A209E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E9" w:rsidRDefault="00A209E9" w:rsidP="00D46C9D">
      <w:pPr>
        <w:spacing w:after="0"/>
      </w:pPr>
      <w:r>
        <w:separator/>
      </w:r>
    </w:p>
  </w:footnote>
  <w:footnote w:type="continuationSeparator" w:id="0">
    <w:p w:rsidR="00A209E9" w:rsidRDefault="00A209E9" w:rsidP="00D46C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BE0"/>
    <w:rsid w:val="00012D25"/>
    <w:rsid w:val="00017E15"/>
    <w:rsid w:val="0002470C"/>
    <w:rsid w:val="000249E5"/>
    <w:rsid w:val="0003156B"/>
    <w:rsid w:val="00037D69"/>
    <w:rsid w:val="000451AA"/>
    <w:rsid w:val="0005579A"/>
    <w:rsid w:val="00063B79"/>
    <w:rsid w:val="00067331"/>
    <w:rsid w:val="0007383B"/>
    <w:rsid w:val="000779E5"/>
    <w:rsid w:val="00080A69"/>
    <w:rsid w:val="00083FEF"/>
    <w:rsid w:val="00084465"/>
    <w:rsid w:val="00096912"/>
    <w:rsid w:val="000A2B21"/>
    <w:rsid w:val="000A520F"/>
    <w:rsid w:val="000A6FBC"/>
    <w:rsid w:val="000B1265"/>
    <w:rsid w:val="000B3A83"/>
    <w:rsid w:val="000B7979"/>
    <w:rsid w:val="000C05AA"/>
    <w:rsid w:val="000C4A2C"/>
    <w:rsid w:val="000C518C"/>
    <w:rsid w:val="000C7957"/>
    <w:rsid w:val="000D1550"/>
    <w:rsid w:val="000D41FF"/>
    <w:rsid w:val="000D49DD"/>
    <w:rsid w:val="000D4B6F"/>
    <w:rsid w:val="000E02CE"/>
    <w:rsid w:val="000E1394"/>
    <w:rsid w:val="000E1B08"/>
    <w:rsid w:val="000F00CC"/>
    <w:rsid w:val="000F0F8A"/>
    <w:rsid w:val="000F4993"/>
    <w:rsid w:val="000F5645"/>
    <w:rsid w:val="001116AE"/>
    <w:rsid w:val="001122D6"/>
    <w:rsid w:val="001126E6"/>
    <w:rsid w:val="00114129"/>
    <w:rsid w:val="00126388"/>
    <w:rsid w:val="00132D38"/>
    <w:rsid w:val="00136504"/>
    <w:rsid w:val="00137EEE"/>
    <w:rsid w:val="0014436C"/>
    <w:rsid w:val="00151C62"/>
    <w:rsid w:val="00157BD9"/>
    <w:rsid w:val="00161E7C"/>
    <w:rsid w:val="001642ED"/>
    <w:rsid w:val="00171BE7"/>
    <w:rsid w:val="0018404B"/>
    <w:rsid w:val="00190723"/>
    <w:rsid w:val="001919B7"/>
    <w:rsid w:val="001956F5"/>
    <w:rsid w:val="00196BFF"/>
    <w:rsid w:val="0019753D"/>
    <w:rsid w:val="001A19ED"/>
    <w:rsid w:val="001A3629"/>
    <w:rsid w:val="001A451E"/>
    <w:rsid w:val="001A7D7B"/>
    <w:rsid w:val="001B292A"/>
    <w:rsid w:val="001C4551"/>
    <w:rsid w:val="001D1B24"/>
    <w:rsid w:val="001D3F51"/>
    <w:rsid w:val="001E214D"/>
    <w:rsid w:val="001E3D24"/>
    <w:rsid w:val="001F2F50"/>
    <w:rsid w:val="001F65D6"/>
    <w:rsid w:val="00211C85"/>
    <w:rsid w:val="0021665E"/>
    <w:rsid w:val="00222B5B"/>
    <w:rsid w:val="00222ED0"/>
    <w:rsid w:val="00235BF9"/>
    <w:rsid w:val="00236F3C"/>
    <w:rsid w:val="0023765C"/>
    <w:rsid w:val="00244D24"/>
    <w:rsid w:val="002467BC"/>
    <w:rsid w:val="002541E5"/>
    <w:rsid w:val="002604BF"/>
    <w:rsid w:val="0026198D"/>
    <w:rsid w:val="00262572"/>
    <w:rsid w:val="002657BD"/>
    <w:rsid w:val="0027314A"/>
    <w:rsid w:val="00274E5C"/>
    <w:rsid w:val="00276B21"/>
    <w:rsid w:val="002773CE"/>
    <w:rsid w:val="00282122"/>
    <w:rsid w:val="00285A5A"/>
    <w:rsid w:val="00286B55"/>
    <w:rsid w:val="00287466"/>
    <w:rsid w:val="00294D3B"/>
    <w:rsid w:val="00294EE8"/>
    <w:rsid w:val="0029687D"/>
    <w:rsid w:val="00296C37"/>
    <w:rsid w:val="002A145B"/>
    <w:rsid w:val="002A7D6E"/>
    <w:rsid w:val="002B28C8"/>
    <w:rsid w:val="002B7946"/>
    <w:rsid w:val="002C4A04"/>
    <w:rsid w:val="002D0795"/>
    <w:rsid w:val="002E0978"/>
    <w:rsid w:val="002E1985"/>
    <w:rsid w:val="002F2620"/>
    <w:rsid w:val="002F28D7"/>
    <w:rsid w:val="002F7584"/>
    <w:rsid w:val="0030271B"/>
    <w:rsid w:val="00302B70"/>
    <w:rsid w:val="00311D2A"/>
    <w:rsid w:val="003221B5"/>
    <w:rsid w:val="00323B43"/>
    <w:rsid w:val="00326C60"/>
    <w:rsid w:val="003317DE"/>
    <w:rsid w:val="003378D7"/>
    <w:rsid w:val="003426C4"/>
    <w:rsid w:val="00343FB5"/>
    <w:rsid w:val="0034546C"/>
    <w:rsid w:val="00345AD5"/>
    <w:rsid w:val="0035003B"/>
    <w:rsid w:val="00350AAE"/>
    <w:rsid w:val="0035368C"/>
    <w:rsid w:val="00356320"/>
    <w:rsid w:val="00360EF5"/>
    <w:rsid w:val="00364F51"/>
    <w:rsid w:val="00365C67"/>
    <w:rsid w:val="0037178D"/>
    <w:rsid w:val="00377627"/>
    <w:rsid w:val="0037795A"/>
    <w:rsid w:val="00380409"/>
    <w:rsid w:val="00380FC2"/>
    <w:rsid w:val="00384A64"/>
    <w:rsid w:val="00387343"/>
    <w:rsid w:val="00395425"/>
    <w:rsid w:val="00395B5C"/>
    <w:rsid w:val="00395BC0"/>
    <w:rsid w:val="00396B4D"/>
    <w:rsid w:val="003A27DB"/>
    <w:rsid w:val="003B13AD"/>
    <w:rsid w:val="003B30B3"/>
    <w:rsid w:val="003C271A"/>
    <w:rsid w:val="003C6E16"/>
    <w:rsid w:val="003D37D8"/>
    <w:rsid w:val="003E0B7E"/>
    <w:rsid w:val="003E13A1"/>
    <w:rsid w:val="003F08F8"/>
    <w:rsid w:val="003F414C"/>
    <w:rsid w:val="00426133"/>
    <w:rsid w:val="00427B97"/>
    <w:rsid w:val="00431C45"/>
    <w:rsid w:val="00433A24"/>
    <w:rsid w:val="004358AB"/>
    <w:rsid w:val="00436685"/>
    <w:rsid w:val="0044723D"/>
    <w:rsid w:val="0045011A"/>
    <w:rsid w:val="00463105"/>
    <w:rsid w:val="0046589E"/>
    <w:rsid w:val="00467C0C"/>
    <w:rsid w:val="004808B1"/>
    <w:rsid w:val="004812C2"/>
    <w:rsid w:val="00487059"/>
    <w:rsid w:val="004A457B"/>
    <w:rsid w:val="004A45D8"/>
    <w:rsid w:val="004A5618"/>
    <w:rsid w:val="004A5A49"/>
    <w:rsid w:val="004A6A56"/>
    <w:rsid w:val="004A7C41"/>
    <w:rsid w:val="004B0973"/>
    <w:rsid w:val="004D0D96"/>
    <w:rsid w:val="004D4346"/>
    <w:rsid w:val="004E0F70"/>
    <w:rsid w:val="004E33A2"/>
    <w:rsid w:val="004E382E"/>
    <w:rsid w:val="004E65BF"/>
    <w:rsid w:val="00500981"/>
    <w:rsid w:val="0051487D"/>
    <w:rsid w:val="00520FC0"/>
    <w:rsid w:val="005320DB"/>
    <w:rsid w:val="00535198"/>
    <w:rsid w:val="00535713"/>
    <w:rsid w:val="00535B13"/>
    <w:rsid w:val="00537389"/>
    <w:rsid w:val="00547CEE"/>
    <w:rsid w:val="00556856"/>
    <w:rsid w:val="005607D8"/>
    <w:rsid w:val="00571093"/>
    <w:rsid w:val="0057515D"/>
    <w:rsid w:val="0057674D"/>
    <w:rsid w:val="00581571"/>
    <w:rsid w:val="00586ABE"/>
    <w:rsid w:val="005A3A59"/>
    <w:rsid w:val="005B1600"/>
    <w:rsid w:val="005B17F6"/>
    <w:rsid w:val="005C04D2"/>
    <w:rsid w:val="005C522F"/>
    <w:rsid w:val="005D2418"/>
    <w:rsid w:val="005D4CFE"/>
    <w:rsid w:val="005D61DF"/>
    <w:rsid w:val="005D7EED"/>
    <w:rsid w:val="005F47DA"/>
    <w:rsid w:val="0060040E"/>
    <w:rsid w:val="00601773"/>
    <w:rsid w:val="00603E05"/>
    <w:rsid w:val="00603F37"/>
    <w:rsid w:val="006143AA"/>
    <w:rsid w:val="00617F5D"/>
    <w:rsid w:val="00620466"/>
    <w:rsid w:val="006211EA"/>
    <w:rsid w:val="00623CB1"/>
    <w:rsid w:val="00634EE0"/>
    <w:rsid w:val="006358DF"/>
    <w:rsid w:val="006431F1"/>
    <w:rsid w:val="00647BA6"/>
    <w:rsid w:val="00647D46"/>
    <w:rsid w:val="00651AA2"/>
    <w:rsid w:val="00660284"/>
    <w:rsid w:val="006602F8"/>
    <w:rsid w:val="00662ACF"/>
    <w:rsid w:val="00667432"/>
    <w:rsid w:val="006714FB"/>
    <w:rsid w:val="00681ADA"/>
    <w:rsid w:val="006825F8"/>
    <w:rsid w:val="006877F0"/>
    <w:rsid w:val="00687987"/>
    <w:rsid w:val="00690777"/>
    <w:rsid w:val="006961E0"/>
    <w:rsid w:val="00696EC9"/>
    <w:rsid w:val="006A33E7"/>
    <w:rsid w:val="006A69CC"/>
    <w:rsid w:val="006B0D63"/>
    <w:rsid w:val="006B2FAD"/>
    <w:rsid w:val="006B4C52"/>
    <w:rsid w:val="006B6D04"/>
    <w:rsid w:val="006B717F"/>
    <w:rsid w:val="006C13A5"/>
    <w:rsid w:val="006C7CFF"/>
    <w:rsid w:val="006D51B3"/>
    <w:rsid w:val="006D7167"/>
    <w:rsid w:val="006D7E10"/>
    <w:rsid w:val="006E0E96"/>
    <w:rsid w:val="006E6FD5"/>
    <w:rsid w:val="006F0517"/>
    <w:rsid w:val="006F4BDB"/>
    <w:rsid w:val="007018EF"/>
    <w:rsid w:val="00703C6E"/>
    <w:rsid w:val="00704FB4"/>
    <w:rsid w:val="00711CEE"/>
    <w:rsid w:val="0071286C"/>
    <w:rsid w:val="00716418"/>
    <w:rsid w:val="0072139D"/>
    <w:rsid w:val="00734716"/>
    <w:rsid w:val="00737F4D"/>
    <w:rsid w:val="00742071"/>
    <w:rsid w:val="00744CD5"/>
    <w:rsid w:val="00745FC9"/>
    <w:rsid w:val="00746278"/>
    <w:rsid w:val="00750453"/>
    <w:rsid w:val="0075287A"/>
    <w:rsid w:val="00753B83"/>
    <w:rsid w:val="007545D3"/>
    <w:rsid w:val="007563F8"/>
    <w:rsid w:val="007568ED"/>
    <w:rsid w:val="007636D7"/>
    <w:rsid w:val="00763947"/>
    <w:rsid w:val="00770B02"/>
    <w:rsid w:val="00774513"/>
    <w:rsid w:val="007A3AB9"/>
    <w:rsid w:val="007B365B"/>
    <w:rsid w:val="007B5203"/>
    <w:rsid w:val="007B783C"/>
    <w:rsid w:val="007B7B60"/>
    <w:rsid w:val="007C2465"/>
    <w:rsid w:val="007C374B"/>
    <w:rsid w:val="007D58AC"/>
    <w:rsid w:val="007E1121"/>
    <w:rsid w:val="007E768F"/>
    <w:rsid w:val="007F0619"/>
    <w:rsid w:val="00803DB8"/>
    <w:rsid w:val="00804E13"/>
    <w:rsid w:val="00805D74"/>
    <w:rsid w:val="0081276C"/>
    <w:rsid w:val="0082714D"/>
    <w:rsid w:val="008279D9"/>
    <w:rsid w:val="008333AE"/>
    <w:rsid w:val="00836211"/>
    <w:rsid w:val="00837E03"/>
    <w:rsid w:val="00842F55"/>
    <w:rsid w:val="00843115"/>
    <w:rsid w:val="00847150"/>
    <w:rsid w:val="00855223"/>
    <w:rsid w:val="00863C24"/>
    <w:rsid w:val="00864C7D"/>
    <w:rsid w:val="008666C9"/>
    <w:rsid w:val="0086672B"/>
    <w:rsid w:val="00875A28"/>
    <w:rsid w:val="00896EE5"/>
    <w:rsid w:val="008A0173"/>
    <w:rsid w:val="008A23B7"/>
    <w:rsid w:val="008A3D56"/>
    <w:rsid w:val="008B182D"/>
    <w:rsid w:val="008B7726"/>
    <w:rsid w:val="008B7ED8"/>
    <w:rsid w:val="008D2BE1"/>
    <w:rsid w:val="008D3497"/>
    <w:rsid w:val="008D36D2"/>
    <w:rsid w:val="008D3997"/>
    <w:rsid w:val="008D4B65"/>
    <w:rsid w:val="008E1196"/>
    <w:rsid w:val="008E530E"/>
    <w:rsid w:val="008E5FA6"/>
    <w:rsid w:val="008E7AA7"/>
    <w:rsid w:val="009028CF"/>
    <w:rsid w:val="00906629"/>
    <w:rsid w:val="00910A7A"/>
    <w:rsid w:val="00913C63"/>
    <w:rsid w:val="00916C1D"/>
    <w:rsid w:val="00917E68"/>
    <w:rsid w:val="0092008F"/>
    <w:rsid w:val="0092019C"/>
    <w:rsid w:val="00921C0E"/>
    <w:rsid w:val="00931631"/>
    <w:rsid w:val="00935042"/>
    <w:rsid w:val="00942DA4"/>
    <w:rsid w:val="00974618"/>
    <w:rsid w:val="00984978"/>
    <w:rsid w:val="00987BD7"/>
    <w:rsid w:val="00992823"/>
    <w:rsid w:val="009934CD"/>
    <w:rsid w:val="009A4337"/>
    <w:rsid w:val="009A5FF3"/>
    <w:rsid w:val="009B0767"/>
    <w:rsid w:val="009B2F85"/>
    <w:rsid w:val="009B4BCD"/>
    <w:rsid w:val="009C5926"/>
    <w:rsid w:val="009D386F"/>
    <w:rsid w:val="009E0137"/>
    <w:rsid w:val="009F44FF"/>
    <w:rsid w:val="009F4717"/>
    <w:rsid w:val="009F49CE"/>
    <w:rsid w:val="009F5D1E"/>
    <w:rsid w:val="00A0198F"/>
    <w:rsid w:val="00A05FF8"/>
    <w:rsid w:val="00A10D05"/>
    <w:rsid w:val="00A209E9"/>
    <w:rsid w:val="00A23EA6"/>
    <w:rsid w:val="00A2449F"/>
    <w:rsid w:val="00A3071C"/>
    <w:rsid w:val="00A31687"/>
    <w:rsid w:val="00A36609"/>
    <w:rsid w:val="00A4189C"/>
    <w:rsid w:val="00A4262B"/>
    <w:rsid w:val="00A45AF6"/>
    <w:rsid w:val="00A52BAE"/>
    <w:rsid w:val="00A71CFA"/>
    <w:rsid w:val="00A74FD7"/>
    <w:rsid w:val="00A7715A"/>
    <w:rsid w:val="00A85710"/>
    <w:rsid w:val="00A87C07"/>
    <w:rsid w:val="00A9067E"/>
    <w:rsid w:val="00A97DDF"/>
    <w:rsid w:val="00AA0442"/>
    <w:rsid w:val="00AA140D"/>
    <w:rsid w:val="00AA4AFA"/>
    <w:rsid w:val="00AA58AE"/>
    <w:rsid w:val="00AA7D3F"/>
    <w:rsid w:val="00AB03DD"/>
    <w:rsid w:val="00AB12EE"/>
    <w:rsid w:val="00AC0D2A"/>
    <w:rsid w:val="00AC1D20"/>
    <w:rsid w:val="00AC22BB"/>
    <w:rsid w:val="00AC4FE2"/>
    <w:rsid w:val="00AC7191"/>
    <w:rsid w:val="00AD0FA3"/>
    <w:rsid w:val="00AD188A"/>
    <w:rsid w:val="00AD1B49"/>
    <w:rsid w:val="00AD6B8E"/>
    <w:rsid w:val="00AE42AA"/>
    <w:rsid w:val="00AE7495"/>
    <w:rsid w:val="00AF483B"/>
    <w:rsid w:val="00AF55CB"/>
    <w:rsid w:val="00AF71B8"/>
    <w:rsid w:val="00B04416"/>
    <w:rsid w:val="00B04DD4"/>
    <w:rsid w:val="00B06E28"/>
    <w:rsid w:val="00B13F8F"/>
    <w:rsid w:val="00B1538F"/>
    <w:rsid w:val="00B17A1B"/>
    <w:rsid w:val="00B21FC1"/>
    <w:rsid w:val="00B24370"/>
    <w:rsid w:val="00B261D8"/>
    <w:rsid w:val="00B308DD"/>
    <w:rsid w:val="00B42EA6"/>
    <w:rsid w:val="00B5575B"/>
    <w:rsid w:val="00B56FF3"/>
    <w:rsid w:val="00B614C7"/>
    <w:rsid w:val="00B616BB"/>
    <w:rsid w:val="00B655F2"/>
    <w:rsid w:val="00B67DCB"/>
    <w:rsid w:val="00B72233"/>
    <w:rsid w:val="00B7302A"/>
    <w:rsid w:val="00B76136"/>
    <w:rsid w:val="00B8293F"/>
    <w:rsid w:val="00B8355F"/>
    <w:rsid w:val="00B85856"/>
    <w:rsid w:val="00B860EA"/>
    <w:rsid w:val="00B92189"/>
    <w:rsid w:val="00B964F4"/>
    <w:rsid w:val="00B97F1A"/>
    <w:rsid w:val="00BA5730"/>
    <w:rsid w:val="00BA5DB1"/>
    <w:rsid w:val="00BA6BAC"/>
    <w:rsid w:val="00BB0B23"/>
    <w:rsid w:val="00BB0E24"/>
    <w:rsid w:val="00BB120C"/>
    <w:rsid w:val="00BB368D"/>
    <w:rsid w:val="00BB65F3"/>
    <w:rsid w:val="00BC2D58"/>
    <w:rsid w:val="00BC78A7"/>
    <w:rsid w:val="00BD1947"/>
    <w:rsid w:val="00BE1FB3"/>
    <w:rsid w:val="00BE56E5"/>
    <w:rsid w:val="00BE5732"/>
    <w:rsid w:val="00BE7395"/>
    <w:rsid w:val="00BF383B"/>
    <w:rsid w:val="00C02557"/>
    <w:rsid w:val="00C060D2"/>
    <w:rsid w:val="00C07EE2"/>
    <w:rsid w:val="00C13250"/>
    <w:rsid w:val="00C139CF"/>
    <w:rsid w:val="00C20FC7"/>
    <w:rsid w:val="00C215F9"/>
    <w:rsid w:val="00C21F0F"/>
    <w:rsid w:val="00C24C91"/>
    <w:rsid w:val="00C27C5D"/>
    <w:rsid w:val="00C32362"/>
    <w:rsid w:val="00C328A1"/>
    <w:rsid w:val="00C463B2"/>
    <w:rsid w:val="00C604A4"/>
    <w:rsid w:val="00C63E11"/>
    <w:rsid w:val="00C702DA"/>
    <w:rsid w:val="00C736AC"/>
    <w:rsid w:val="00C75E51"/>
    <w:rsid w:val="00C80F20"/>
    <w:rsid w:val="00C94F08"/>
    <w:rsid w:val="00C959AD"/>
    <w:rsid w:val="00CA2E8D"/>
    <w:rsid w:val="00CB4A00"/>
    <w:rsid w:val="00CB4B2A"/>
    <w:rsid w:val="00CC73F4"/>
    <w:rsid w:val="00CC756F"/>
    <w:rsid w:val="00CD07CB"/>
    <w:rsid w:val="00CD51A0"/>
    <w:rsid w:val="00CD5BAE"/>
    <w:rsid w:val="00CD7A4B"/>
    <w:rsid w:val="00CE0160"/>
    <w:rsid w:val="00CE0E84"/>
    <w:rsid w:val="00CE26BD"/>
    <w:rsid w:val="00CE501D"/>
    <w:rsid w:val="00CF647B"/>
    <w:rsid w:val="00CF6A29"/>
    <w:rsid w:val="00D117A4"/>
    <w:rsid w:val="00D136D2"/>
    <w:rsid w:val="00D21B72"/>
    <w:rsid w:val="00D22A26"/>
    <w:rsid w:val="00D25145"/>
    <w:rsid w:val="00D316E1"/>
    <w:rsid w:val="00D31D50"/>
    <w:rsid w:val="00D46C9D"/>
    <w:rsid w:val="00D46F5D"/>
    <w:rsid w:val="00D52313"/>
    <w:rsid w:val="00D543EB"/>
    <w:rsid w:val="00D6024A"/>
    <w:rsid w:val="00D70F25"/>
    <w:rsid w:val="00D72B6E"/>
    <w:rsid w:val="00D73788"/>
    <w:rsid w:val="00D77ECA"/>
    <w:rsid w:val="00D930CB"/>
    <w:rsid w:val="00D9619D"/>
    <w:rsid w:val="00DB76B2"/>
    <w:rsid w:val="00DD589C"/>
    <w:rsid w:val="00DD7ED3"/>
    <w:rsid w:val="00DE6874"/>
    <w:rsid w:val="00DF610D"/>
    <w:rsid w:val="00E007A3"/>
    <w:rsid w:val="00E02A4A"/>
    <w:rsid w:val="00E0493C"/>
    <w:rsid w:val="00E05292"/>
    <w:rsid w:val="00E10189"/>
    <w:rsid w:val="00E142B8"/>
    <w:rsid w:val="00E244D2"/>
    <w:rsid w:val="00E256DE"/>
    <w:rsid w:val="00E27889"/>
    <w:rsid w:val="00E328CF"/>
    <w:rsid w:val="00E334E6"/>
    <w:rsid w:val="00E33FC4"/>
    <w:rsid w:val="00E34083"/>
    <w:rsid w:val="00E3486C"/>
    <w:rsid w:val="00E35EB7"/>
    <w:rsid w:val="00E36BF9"/>
    <w:rsid w:val="00E4797A"/>
    <w:rsid w:val="00E50BDC"/>
    <w:rsid w:val="00E52CFA"/>
    <w:rsid w:val="00E54D40"/>
    <w:rsid w:val="00E61787"/>
    <w:rsid w:val="00E626C6"/>
    <w:rsid w:val="00E73C33"/>
    <w:rsid w:val="00E74BCF"/>
    <w:rsid w:val="00E777A3"/>
    <w:rsid w:val="00E77D63"/>
    <w:rsid w:val="00E839AD"/>
    <w:rsid w:val="00E84177"/>
    <w:rsid w:val="00E86B2E"/>
    <w:rsid w:val="00E86D07"/>
    <w:rsid w:val="00E9211A"/>
    <w:rsid w:val="00E93363"/>
    <w:rsid w:val="00E937BA"/>
    <w:rsid w:val="00E94111"/>
    <w:rsid w:val="00E95702"/>
    <w:rsid w:val="00E967C9"/>
    <w:rsid w:val="00E97CB5"/>
    <w:rsid w:val="00EA5EC8"/>
    <w:rsid w:val="00EA6CD9"/>
    <w:rsid w:val="00EB040C"/>
    <w:rsid w:val="00EC1DAE"/>
    <w:rsid w:val="00EC36BC"/>
    <w:rsid w:val="00EC37A2"/>
    <w:rsid w:val="00ED4FA6"/>
    <w:rsid w:val="00EE09C4"/>
    <w:rsid w:val="00EE11F6"/>
    <w:rsid w:val="00EE744F"/>
    <w:rsid w:val="00EF3D0A"/>
    <w:rsid w:val="00EF6835"/>
    <w:rsid w:val="00EF761B"/>
    <w:rsid w:val="00F030E9"/>
    <w:rsid w:val="00F05631"/>
    <w:rsid w:val="00F23850"/>
    <w:rsid w:val="00F3233C"/>
    <w:rsid w:val="00F41ABF"/>
    <w:rsid w:val="00F46EED"/>
    <w:rsid w:val="00F545B2"/>
    <w:rsid w:val="00F60FB9"/>
    <w:rsid w:val="00F62298"/>
    <w:rsid w:val="00F628DF"/>
    <w:rsid w:val="00F6784B"/>
    <w:rsid w:val="00F74DAD"/>
    <w:rsid w:val="00F82B61"/>
    <w:rsid w:val="00F8519E"/>
    <w:rsid w:val="00F862BB"/>
    <w:rsid w:val="00F87D53"/>
    <w:rsid w:val="00F9236D"/>
    <w:rsid w:val="00FA7ADD"/>
    <w:rsid w:val="00FA7C68"/>
    <w:rsid w:val="00FB1F6D"/>
    <w:rsid w:val="00FC474C"/>
    <w:rsid w:val="00FC4CDA"/>
    <w:rsid w:val="00FC70BC"/>
    <w:rsid w:val="00FC71AC"/>
    <w:rsid w:val="00FD0AB7"/>
    <w:rsid w:val="00FE0F29"/>
    <w:rsid w:val="00FE441B"/>
    <w:rsid w:val="00FF70BF"/>
    <w:rsid w:val="03CC4DE4"/>
    <w:rsid w:val="0447261E"/>
    <w:rsid w:val="06CB7E94"/>
    <w:rsid w:val="08EF4555"/>
    <w:rsid w:val="1014740F"/>
    <w:rsid w:val="15405A90"/>
    <w:rsid w:val="15734D5A"/>
    <w:rsid w:val="15D75344"/>
    <w:rsid w:val="1632440A"/>
    <w:rsid w:val="164A2D99"/>
    <w:rsid w:val="1A643AD2"/>
    <w:rsid w:val="1D5730D3"/>
    <w:rsid w:val="20070E38"/>
    <w:rsid w:val="2171188F"/>
    <w:rsid w:val="221A3E12"/>
    <w:rsid w:val="237516B5"/>
    <w:rsid w:val="25B02446"/>
    <w:rsid w:val="25C10721"/>
    <w:rsid w:val="31F65F80"/>
    <w:rsid w:val="32846560"/>
    <w:rsid w:val="336424F3"/>
    <w:rsid w:val="34BF1DC6"/>
    <w:rsid w:val="3B6834F5"/>
    <w:rsid w:val="3C26776F"/>
    <w:rsid w:val="3E74153B"/>
    <w:rsid w:val="4318382F"/>
    <w:rsid w:val="43EB4D73"/>
    <w:rsid w:val="458F7B3E"/>
    <w:rsid w:val="4F646137"/>
    <w:rsid w:val="50E8366C"/>
    <w:rsid w:val="51080210"/>
    <w:rsid w:val="51450CD7"/>
    <w:rsid w:val="552A454B"/>
    <w:rsid w:val="56DE4BFA"/>
    <w:rsid w:val="58B71791"/>
    <w:rsid w:val="5FB62A7B"/>
    <w:rsid w:val="615C6AAE"/>
    <w:rsid w:val="66B10124"/>
    <w:rsid w:val="67F467EB"/>
    <w:rsid w:val="6EAB7A15"/>
    <w:rsid w:val="701A088E"/>
    <w:rsid w:val="71A50E26"/>
    <w:rsid w:val="72C33727"/>
    <w:rsid w:val="7855363C"/>
    <w:rsid w:val="7AB44B08"/>
    <w:rsid w:val="7B13682A"/>
    <w:rsid w:val="7C430C3D"/>
    <w:rsid w:val="7F75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9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46C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C9D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46C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C9D"/>
    <w:rPr>
      <w:rFonts w:ascii="Tahoma" w:hAnsi="Tahom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46C9D"/>
    <w:rPr>
      <w:rFonts w:cs="Times New Roman"/>
    </w:rPr>
  </w:style>
  <w:style w:type="table" w:styleId="TableGrid">
    <w:name w:val="Table Grid"/>
    <w:basedOn w:val="TableNormal"/>
    <w:uiPriority w:val="99"/>
    <w:locked/>
    <w:rsid w:val="00CD07C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1E214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214D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8</Pages>
  <Words>637</Words>
  <Characters>3636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73</cp:revision>
  <cp:lastPrinted>2020-05-11T09:43:00Z</cp:lastPrinted>
  <dcterms:created xsi:type="dcterms:W3CDTF">2020-05-07T15:40:00Z</dcterms:created>
  <dcterms:modified xsi:type="dcterms:W3CDTF">2020-06-08T03:13:00Z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